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94945" w14:textId="339B9A12" w:rsidR="54A448A6" w:rsidRDefault="00FF1909" w:rsidP="229802B2">
      <w:pPr>
        <w:spacing w:after="0" w:line="240" w:lineRule="auto"/>
        <w:jc w:val="right"/>
        <w:rPr>
          <w:rFonts w:ascii="Arial" w:eastAsia="Calibri" w:hAnsi="Arial" w:cs="Arial"/>
          <w:i/>
          <w:iCs/>
          <w:color w:val="000000" w:themeColor="text1"/>
          <w:lang w:val="es-MX"/>
        </w:rPr>
      </w:pPr>
      <w:r>
        <w:rPr>
          <w:rFonts w:ascii="Arial" w:eastAsia="Calibri" w:hAnsi="Arial" w:cs="Arial"/>
          <w:i/>
          <w:iCs/>
          <w:color w:val="000000" w:themeColor="text1"/>
          <w:lang w:val="es-MX"/>
        </w:rPr>
        <w:t>S</w:t>
      </w:r>
      <w:r w:rsidR="00E54CF1">
        <w:rPr>
          <w:rFonts w:ascii="Arial" w:eastAsia="Calibri" w:hAnsi="Arial" w:cs="Arial"/>
          <w:i/>
          <w:iCs/>
          <w:color w:val="000000" w:themeColor="text1"/>
          <w:lang w:val="es-MX"/>
        </w:rPr>
        <w:t>ant</w:t>
      </w:r>
      <w:r>
        <w:rPr>
          <w:rFonts w:ascii="Arial" w:eastAsia="Calibri" w:hAnsi="Arial" w:cs="Arial"/>
          <w:i/>
          <w:iCs/>
          <w:color w:val="000000" w:themeColor="text1"/>
          <w:lang w:val="es-MX"/>
        </w:rPr>
        <w:t>iago</w:t>
      </w:r>
      <w:r w:rsidR="54A448A6" w:rsidRPr="229802B2">
        <w:rPr>
          <w:rFonts w:ascii="Arial" w:eastAsia="Calibri" w:hAnsi="Arial" w:cs="Arial"/>
          <w:i/>
          <w:iCs/>
          <w:color w:val="000000" w:themeColor="text1"/>
          <w:lang w:val="es-MX"/>
        </w:rPr>
        <w:t xml:space="preserve">, </w:t>
      </w:r>
      <w:r w:rsidR="00FE5261">
        <w:rPr>
          <w:rFonts w:ascii="Arial" w:eastAsia="Calibri" w:hAnsi="Arial" w:cs="Arial"/>
          <w:i/>
          <w:iCs/>
          <w:lang w:val="es-MX"/>
        </w:rPr>
        <w:t>2</w:t>
      </w:r>
      <w:r w:rsidR="00B25642">
        <w:rPr>
          <w:rFonts w:ascii="Arial" w:eastAsia="Calibri" w:hAnsi="Arial" w:cs="Arial"/>
          <w:i/>
          <w:iCs/>
          <w:lang w:val="es-MX"/>
        </w:rPr>
        <w:t>2</w:t>
      </w:r>
      <w:r w:rsidR="00A86F99">
        <w:rPr>
          <w:rFonts w:ascii="Arial" w:eastAsia="Calibri" w:hAnsi="Arial" w:cs="Arial"/>
          <w:i/>
          <w:iCs/>
          <w:lang w:val="es-MX"/>
        </w:rPr>
        <w:t xml:space="preserve"> septiembre</w:t>
      </w:r>
      <w:r>
        <w:rPr>
          <w:rFonts w:ascii="Arial" w:eastAsia="Calibri" w:hAnsi="Arial" w:cs="Arial"/>
          <w:i/>
          <w:iCs/>
          <w:color w:val="000000" w:themeColor="text1"/>
          <w:lang w:val="es-MX"/>
        </w:rPr>
        <w:t xml:space="preserve"> 2026</w:t>
      </w:r>
    </w:p>
    <w:p w14:paraId="1E5335AA" w14:textId="1FED5521" w:rsidR="229802B2" w:rsidRPr="00E54CF1" w:rsidRDefault="229802B2" w:rsidP="229802B2">
      <w:pPr>
        <w:spacing w:after="0" w:line="240" w:lineRule="auto"/>
        <w:jc w:val="both"/>
        <w:rPr>
          <w:rFonts w:ascii="Arial" w:eastAsia="Calibri" w:hAnsi="Arial" w:cs="Arial"/>
          <w:b/>
          <w:bCs/>
          <w:color w:val="1F3864" w:themeColor="accent1" w:themeShade="80"/>
          <w:sz w:val="28"/>
          <w:szCs w:val="28"/>
          <w:lang w:val="es-MX"/>
        </w:rPr>
      </w:pPr>
    </w:p>
    <w:p w14:paraId="11D871F4" w14:textId="1CA474E4" w:rsidR="00622564" w:rsidRPr="00E54CF1" w:rsidRDefault="00622564" w:rsidP="00E54CF1">
      <w:pPr>
        <w:spacing w:after="0" w:line="240" w:lineRule="auto"/>
        <w:jc w:val="center"/>
        <w:rPr>
          <w:rFonts w:ascii="Arial" w:eastAsia="Calibri" w:hAnsi="Arial" w:cs="Arial"/>
          <w:b/>
          <w:bCs/>
          <w:color w:val="1F3864" w:themeColor="accent1" w:themeShade="80"/>
          <w:sz w:val="28"/>
          <w:szCs w:val="28"/>
        </w:rPr>
      </w:pPr>
      <w:r w:rsidRPr="00E54CF1">
        <w:rPr>
          <w:rFonts w:ascii="Arial" w:eastAsia="Calibri" w:hAnsi="Arial" w:cs="Arial"/>
          <w:b/>
          <w:bCs/>
          <w:color w:val="1F3864" w:themeColor="accent1" w:themeShade="80"/>
          <w:sz w:val="28"/>
          <w:szCs w:val="28"/>
        </w:rPr>
        <w:t>Talento Digital para Chile a</w:t>
      </w:r>
      <w:r w:rsidR="00B30962">
        <w:rPr>
          <w:rFonts w:ascii="Arial" w:eastAsia="Calibri" w:hAnsi="Arial" w:cs="Arial"/>
          <w:b/>
          <w:bCs/>
          <w:color w:val="1F3864" w:themeColor="accent1" w:themeShade="80"/>
          <w:sz w:val="28"/>
          <w:szCs w:val="28"/>
        </w:rPr>
        <w:t>bre</w:t>
      </w:r>
      <w:r w:rsidRPr="00E54CF1">
        <w:rPr>
          <w:rFonts w:ascii="Arial" w:eastAsia="Calibri" w:hAnsi="Arial" w:cs="Arial"/>
          <w:b/>
          <w:bCs/>
          <w:color w:val="1F3864" w:themeColor="accent1" w:themeShade="80"/>
          <w:sz w:val="28"/>
          <w:szCs w:val="28"/>
        </w:rPr>
        <w:t xml:space="preserve"> licitación por $5.380 millones para capacitar en competencias digitales</w:t>
      </w:r>
      <w:r w:rsidR="00982EE0" w:rsidRPr="00982EE0">
        <w:rPr>
          <w:rFonts w:ascii="Arial" w:eastAsia="Calibri" w:hAnsi="Arial" w:cs="Arial"/>
          <w:b/>
          <w:bCs/>
          <w:color w:val="1F3864" w:themeColor="accent1" w:themeShade="80"/>
          <w:sz w:val="28"/>
          <w:szCs w:val="28"/>
        </w:rPr>
        <w:t xml:space="preserve"> </w:t>
      </w:r>
      <w:r w:rsidR="00982EE0" w:rsidRPr="00E54CF1">
        <w:rPr>
          <w:rFonts w:ascii="Arial" w:eastAsia="Calibri" w:hAnsi="Arial" w:cs="Arial"/>
          <w:b/>
          <w:bCs/>
          <w:color w:val="1F3864" w:themeColor="accent1" w:themeShade="80"/>
          <w:sz w:val="28"/>
          <w:szCs w:val="28"/>
        </w:rPr>
        <w:t>a 2.670 personas</w:t>
      </w:r>
    </w:p>
    <w:p w14:paraId="2A8A4D87" w14:textId="77777777" w:rsidR="00FA359D" w:rsidRDefault="00FA359D" w:rsidP="00CB24DD">
      <w:pPr>
        <w:spacing w:after="0" w:line="240" w:lineRule="auto"/>
        <w:jc w:val="both"/>
        <w:rPr>
          <w:rFonts w:ascii="Arial" w:eastAsia="Calibri" w:hAnsi="Arial" w:cs="Arial"/>
          <w:b/>
          <w:bCs/>
          <w:sz w:val="24"/>
          <w:szCs w:val="24"/>
        </w:rPr>
      </w:pPr>
    </w:p>
    <w:p w14:paraId="515E6E03" w14:textId="52C2A70D" w:rsidR="00FA359D" w:rsidRDefault="00FA359D" w:rsidP="00CB24DD">
      <w:pPr>
        <w:spacing w:after="0" w:line="240" w:lineRule="auto"/>
        <w:jc w:val="both"/>
        <w:rPr>
          <w:rFonts w:ascii="Arial" w:eastAsia="Calibri" w:hAnsi="Arial" w:cs="Arial"/>
          <w:b/>
          <w:bCs/>
          <w:sz w:val="24"/>
          <w:szCs w:val="24"/>
        </w:rPr>
      </w:pPr>
      <w:r w:rsidRPr="00FA359D">
        <w:rPr>
          <w:rFonts w:ascii="Arial" w:eastAsia="Calibri" w:hAnsi="Arial" w:cs="Arial"/>
          <w:b/>
          <w:bCs/>
          <w:sz w:val="24"/>
          <w:szCs w:val="24"/>
        </w:rPr>
        <w:t>La convocatoria</w:t>
      </w:r>
      <w:r w:rsidR="00CB56BE">
        <w:rPr>
          <w:rFonts w:ascii="Arial" w:eastAsia="Calibri" w:hAnsi="Arial" w:cs="Arial"/>
          <w:b/>
          <w:bCs/>
          <w:sz w:val="24"/>
          <w:szCs w:val="24"/>
        </w:rPr>
        <w:t>,</w:t>
      </w:r>
      <w:r w:rsidRPr="00FA359D">
        <w:rPr>
          <w:rFonts w:ascii="Arial" w:eastAsia="Calibri" w:hAnsi="Arial" w:cs="Arial"/>
          <w:b/>
          <w:bCs/>
          <w:sz w:val="24"/>
          <w:szCs w:val="24"/>
        </w:rPr>
        <w:t xml:space="preserve"> impulsada por SENCE, en conjunto con OTIC SOFOFA y </w:t>
      </w:r>
      <w:r w:rsidR="00570829">
        <w:rPr>
          <w:rFonts w:ascii="Arial" w:eastAsia="Calibri" w:hAnsi="Arial" w:cs="Arial"/>
          <w:b/>
          <w:bCs/>
          <w:sz w:val="24"/>
          <w:szCs w:val="24"/>
        </w:rPr>
        <w:t>Fundación Chile</w:t>
      </w:r>
      <w:r w:rsidRPr="00FA359D">
        <w:rPr>
          <w:rFonts w:ascii="Arial" w:eastAsia="Calibri" w:hAnsi="Arial" w:cs="Arial"/>
          <w:b/>
          <w:bCs/>
          <w:sz w:val="24"/>
          <w:szCs w:val="24"/>
        </w:rPr>
        <w:t xml:space="preserve"> es</w:t>
      </w:r>
      <w:r w:rsidR="00B30962">
        <w:rPr>
          <w:rFonts w:ascii="Arial" w:eastAsia="Calibri" w:hAnsi="Arial" w:cs="Arial"/>
          <w:b/>
          <w:bCs/>
          <w:sz w:val="24"/>
          <w:szCs w:val="24"/>
        </w:rPr>
        <w:t>t</w:t>
      </w:r>
      <w:r w:rsidRPr="00FA359D">
        <w:rPr>
          <w:rFonts w:ascii="Arial" w:eastAsia="Calibri" w:hAnsi="Arial" w:cs="Arial"/>
          <w:b/>
          <w:bCs/>
          <w:sz w:val="24"/>
          <w:szCs w:val="24"/>
        </w:rPr>
        <w:t>á dirigida a Organismos Técnicos de Capacitación (OTEC) especializados en el desarrollo de competencias digitales.</w:t>
      </w:r>
    </w:p>
    <w:p w14:paraId="41C06B4F" w14:textId="77777777" w:rsidR="003D51FB" w:rsidRDefault="003D51FB" w:rsidP="00CB24DD">
      <w:pPr>
        <w:spacing w:after="0" w:line="240" w:lineRule="auto"/>
        <w:jc w:val="both"/>
        <w:rPr>
          <w:rFonts w:ascii="Arial" w:eastAsia="Calibri" w:hAnsi="Arial" w:cs="Arial"/>
          <w:b/>
          <w:bCs/>
          <w:sz w:val="24"/>
          <w:szCs w:val="24"/>
        </w:rPr>
      </w:pPr>
    </w:p>
    <w:p w14:paraId="72C6A07D" w14:textId="34963C9C" w:rsidR="00CF5E6A" w:rsidRPr="00D35F61" w:rsidRDefault="00211517" w:rsidP="00CF5E6A">
      <w:pPr>
        <w:spacing w:after="0" w:line="240" w:lineRule="auto"/>
        <w:jc w:val="both"/>
        <w:rPr>
          <w:rFonts w:ascii="Calibri" w:eastAsia="Calibri" w:hAnsi="Calibri" w:cs="Calibri"/>
          <w:sz w:val="24"/>
          <w:szCs w:val="24"/>
        </w:rPr>
      </w:pPr>
      <w:r w:rsidRPr="00E85012">
        <w:rPr>
          <w:rFonts w:ascii="Calibri" w:eastAsia="Calibri" w:hAnsi="Calibri" w:cs="Calibri"/>
          <w:b/>
          <w:bCs/>
          <w:sz w:val="24"/>
          <w:szCs w:val="24"/>
        </w:rPr>
        <w:t>L</w:t>
      </w:r>
      <w:r w:rsidR="00CF5E6A" w:rsidRPr="00E85012">
        <w:rPr>
          <w:rFonts w:ascii="Calibri" w:eastAsia="Calibri" w:hAnsi="Calibri" w:cs="Calibri"/>
          <w:b/>
          <w:bCs/>
          <w:sz w:val="24"/>
          <w:szCs w:val="24"/>
        </w:rPr>
        <w:t>a nueva convocatoria de Talento Digital para Chile</w:t>
      </w:r>
      <w:r w:rsidRPr="00E85012">
        <w:rPr>
          <w:rFonts w:ascii="Calibri" w:eastAsia="Calibri" w:hAnsi="Calibri" w:cs="Calibri"/>
          <w:b/>
          <w:bCs/>
          <w:sz w:val="24"/>
          <w:szCs w:val="24"/>
        </w:rPr>
        <w:t xml:space="preserve">, disponible entre el </w:t>
      </w:r>
      <w:r w:rsidR="00280E39" w:rsidRPr="00E85012">
        <w:rPr>
          <w:rFonts w:ascii="Calibri" w:eastAsia="Calibri" w:hAnsi="Calibri" w:cs="Calibri"/>
          <w:b/>
          <w:bCs/>
          <w:sz w:val="24"/>
          <w:szCs w:val="24"/>
        </w:rPr>
        <w:t>22 de septiembre</w:t>
      </w:r>
      <w:r w:rsidR="007C3845" w:rsidRPr="00E85012">
        <w:rPr>
          <w:rFonts w:ascii="Calibri" w:eastAsia="Calibri" w:hAnsi="Calibri" w:cs="Calibri"/>
          <w:b/>
          <w:bCs/>
          <w:sz w:val="24"/>
          <w:szCs w:val="24"/>
        </w:rPr>
        <w:t xml:space="preserve"> y </w:t>
      </w:r>
      <w:r w:rsidR="00280E39" w:rsidRPr="00E85012">
        <w:rPr>
          <w:rFonts w:ascii="Calibri" w:eastAsia="Calibri" w:hAnsi="Calibri" w:cs="Calibri"/>
          <w:b/>
          <w:bCs/>
          <w:sz w:val="24"/>
          <w:szCs w:val="24"/>
        </w:rPr>
        <w:t xml:space="preserve">el 06 de octubre </w:t>
      </w:r>
      <w:r w:rsidR="00752D9C" w:rsidRPr="00E85012">
        <w:rPr>
          <w:rFonts w:ascii="Calibri" w:eastAsia="Calibri" w:hAnsi="Calibri" w:cs="Calibri"/>
          <w:b/>
          <w:bCs/>
          <w:sz w:val="24"/>
          <w:szCs w:val="24"/>
        </w:rPr>
        <w:t>2026</w:t>
      </w:r>
      <w:r w:rsidR="007C3845" w:rsidRPr="00E85012">
        <w:rPr>
          <w:rFonts w:ascii="Calibri" w:eastAsia="Calibri" w:hAnsi="Calibri" w:cs="Calibri"/>
          <w:b/>
          <w:bCs/>
          <w:sz w:val="24"/>
          <w:szCs w:val="24"/>
        </w:rPr>
        <w:t xml:space="preserve">, </w:t>
      </w:r>
      <w:r w:rsidR="00CF5E6A" w:rsidRPr="00D35F61">
        <w:rPr>
          <w:rFonts w:ascii="Calibri" w:eastAsia="Calibri" w:hAnsi="Calibri" w:cs="Calibri"/>
          <w:sz w:val="24"/>
          <w:szCs w:val="24"/>
        </w:rPr>
        <w:t>en el marco del Programa Becas Laborales de</w:t>
      </w:r>
      <w:r w:rsidR="007C3845" w:rsidRPr="00D35F61">
        <w:rPr>
          <w:rFonts w:ascii="Calibri" w:eastAsia="Calibri" w:hAnsi="Calibri" w:cs="Calibri"/>
          <w:sz w:val="24"/>
          <w:szCs w:val="24"/>
        </w:rPr>
        <w:t>l</w:t>
      </w:r>
      <w:r w:rsidR="00CF5E6A" w:rsidRPr="00D35F61">
        <w:rPr>
          <w:rFonts w:ascii="Calibri" w:eastAsia="Calibri" w:hAnsi="Calibri" w:cs="Calibri"/>
          <w:sz w:val="24"/>
          <w:szCs w:val="24"/>
        </w:rPr>
        <w:t xml:space="preserve"> SENCE</w:t>
      </w:r>
      <w:r w:rsidR="008E7DAE">
        <w:rPr>
          <w:rFonts w:ascii="Calibri" w:eastAsia="Calibri" w:hAnsi="Calibri" w:cs="Calibri"/>
          <w:sz w:val="24"/>
          <w:szCs w:val="24"/>
        </w:rPr>
        <w:t xml:space="preserve"> </w:t>
      </w:r>
      <w:r w:rsidR="00CF5E6A" w:rsidRPr="00D35F61">
        <w:rPr>
          <w:rFonts w:ascii="Calibri" w:eastAsia="Calibri" w:hAnsi="Calibri" w:cs="Calibri"/>
          <w:sz w:val="24"/>
          <w:szCs w:val="24"/>
        </w:rPr>
        <w:t xml:space="preserve">proyecta una inversión cercana a los $5.380 millones para la capacitación </w:t>
      </w:r>
      <w:r w:rsidR="003855EE" w:rsidRPr="00D35F61">
        <w:rPr>
          <w:rFonts w:ascii="Calibri" w:eastAsia="Calibri" w:hAnsi="Calibri" w:cs="Calibri"/>
          <w:sz w:val="24"/>
          <w:szCs w:val="24"/>
        </w:rPr>
        <w:t xml:space="preserve">en competencias digitales </w:t>
      </w:r>
      <w:r w:rsidR="00CF5E6A" w:rsidRPr="00D35F61">
        <w:rPr>
          <w:rFonts w:ascii="Calibri" w:eastAsia="Calibri" w:hAnsi="Calibri" w:cs="Calibri"/>
          <w:sz w:val="24"/>
          <w:szCs w:val="24"/>
        </w:rPr>
        <w:t>de 2.670 personas.</w:t>
      </w:r>
    </w:p>
    <w:p w14:paraId="0D4A2608" w14:textId="77777777" w:rsidR="00601A13" w:rsidRDefault="00601A13" w:rsidP="00CF5E6A">
      <w:pPr>
        <w:spacing w:after="0" w:line="240" w:lineRule="auto"/>
        <w:jc w:val="both"/>
        <w:rPr>
          <w:rFonts w:ascii="Calibri" w:eastAsia="Calibri" w:hAnsi="Calibri" w:cs="Calibri"/>
          <w:sz w:val="24"/>
          <w:szCs w:val="24"/>
        </w:rPr>
      </w:pPr>
    </w:p>
    <w:p w14:paraId="4907E354" w14:textId="27C85EDE" w:rsidR="00CF5E6A" w:rsidRPr="00FA359D" w:rsidRDefault="003855EE" w:rsidP="00CF5E6A">
      <w:pPr>
        <w:spacing w:after="0" w:line="240" w:lineRule="auto"/>
        <w:jc w:val="both"/>
        <w:rPr>
          <w:rFonts w:ascii="Calibri" w:eastAsia="Calibri" w:hAnsi="Calibri" w:cs="Calibri"/>
          <w:sz w:val="24"/>
          <w:szCs w:val="24"/>
        </w:rPr>
      </w:pPr>
      <w:r>
        <w:rPr>
          <w:rFonts w:ascii="Calibri" w:eastAsia="Calibri" w:hAnsi="Calibri" w:cs="Calibri"/>
          <w:sz w:val="24"/>
          <w:szCs w:val="24"/>
        </w:rPr>
        <w:t>El proceso de</w:t>
      </w:r>
      <w:r w:rsidR="00CF5E6A" w:rsidRPr="00FA359D">
        <w:rPr>
          <w:rFonts w:ascii="Calibri" w:eastAsia="Calibri" w:hAnsi="Calibri" w:cs="Calibri"/>
          <w:sz w:val="24"/>
          <w:szCs w:val="24"/>
        </w:rPr>
        <w:t xml:space="preserve"> licitación</w:t>
      </w:r>
      <w:r>
        <w:rPr>
          <w:rFonts w:ascii="Calibri" w:eastAsia="Calibri" w:hAnsi="Calibri" w:cs="Calibri"/>
          <w:sz w:val="24"/>
          <w:szCs w:val="24"/>
        </w:rPr>
        <w:t>,</w:t>
      </w:r>
      <w:r w:rsidR="00CF5E6A" w:rsidRPr="00FA359D">
        <w:rPr>
          <w:rFonts w:ascii="Calibri" w:eastAsia="Calibri" w:hAnsi="Calibri" w:cs="Calibri"/>
          <w:sz w:val="24"/>
          <w:szCs w:val="24"/>
        </w:rPr>
        <w:t xml:space="preserve"> dirigid</w:t>
      </w:r>
      <w:r w:rsidR="00BE3B69">
        <w:rPr>
          <w:rFonts w:ascii="Calibri" w:eastAsia="Calibri" w:hAnsi="Calibri" w:cs="Calibri"/>
          <w:sz w:val="24"/>
          <w:szCs w:val="24"/>
        </w:rPr>
        <w:t>o</w:t>
      </w:r>
      <w:r w:rsidR="00CF5E6A" w:rsidRPr="00FA359D">
        <w:rPr>
          <w:rFonts w:ascii="Calibri" w:eastAsia="Calibri" w:hAnsi="Calibri" w:cs="Calibri"/>
          <w:sz w:val="24"/>
          <w:szCs w:val="24"/>
        </w:rPr>
        <w:t xml:space="preserve"> a Organismos Técnicos de Capacitación (OTEC) especializados en el desarrollo de competencias digitales</w:t>
      </w:r>
      <w:r w:rsidR="00BE3B69">
        <w:rPr>
          <w:rFonts w:ascii="Calibri" w:eastAsia="Calibri" w:hAnsi="Calibri" w:cs="Calibri"/>
          <w:sz w:val="24"/>
          <w:szCs w:val="24"/>
        </w:rPr>
        <w:t>,</w:t>
      </w:r>
      <w:r w:rsidR="00CF5E6A" w:rsidRPr="00FA359D">
        <w:rPr>
          <w:rFonts w:ascii="Calibri" w:eastAsia="Calibri" w:hAnsi="Calibri" w:cs="Calibri"/>
          <w:sz w:val="24"/>
          <w:szCs w:val="24"/>
        </w:rPr>
        <w:t xml:space="preserve"> contempla una oferta de 15 planes formativos y 89 cursos, orientados a responder a las necesidades presentes y futuras del mercado laboral.</w:t>
      </w:r>
    </w:p>
    <w:p w14:paraId="2EB5FEE6" w14:textId="05416151" w:rsidR="00F630A6" w:rsidRPr="000847E5" w:rsidRDefault="003B1BC2" w:rsidP="00121D39">
      <w:pPr>
        <w:spacing w:after="0" w:line="240" w:lineRule="auto"/>
        <w:jc w:val="both"/>
        <w:rPr>
          <w:rFonts w:ascii="Calibri" w:eastAsia="Calibri" w:hAnsi="Calibri" w:cs="Calibri"/>
          <w:sz w:val="24"/>
          <w:szCs w:val="24"/>
        </w:rPr>
      </w:pPr>
      <w:r w:rsidRPr="003B1BC2">
        <w:rPr>
          <w:rFonts w:ascii="Calibri" w:eastAsia="Calibri" w:hAnsi="Calibri" w:cs="Calibri"/>
          <w:i/>
          <w:iCs/>
          <w:color w:val="EE0000"/>
          <w:sz w:val="24"/>
          <w:szCs w:val="24"/>
        </w:rPr>
        <w:br/>
      </w:r>
      <w:r w:rsidRPr="003B1BC2">
        <w:rPr>
          <w:rFonts w:ascii="Calibri" w:eastAsia="Calibri" w:hAnsi="Calibri" w:cs="Calibri"/>
          <w:i/>
          <w:iCs/>
          <w:sz w:val="24"/>
          <w:szCs w:val="24"/>
        </w:rPr>
        <w:t>"Talento Digital nació para impulsar la formación en habilidades tecnológicas y acelerar la transición hacia la economía digital en Chile. Tras años de trabajo público-privado, el programa demuestra el valor de desarrollar capacitaciones intensivas alineadas a los perfiles que exige el mercado. Estamos muy orgullosos de ello, de la relevancia que ha alcanzado este programa y del impacto en la empleabilidad de quienes han sido formado parte de él</w:t>
      </w:r>
      <w:r w:rsidRPr="000847E5">
        <w:rPr>
          <w:rFonts w:ascii="Calibri" w:eastAsia="Calibri" w:hAnsi="Calibri" w:cs="Calibri"/>
          <w:sz w:val="24"/>
          <w:szCs w:val="24"/>
        </w:rPr>
        <w:t xml:space="preserve">", </w:t>
      </w:r>
      <w:r w:rsidR="001B5737">
        <w:rPr>
          <w:rFonts w:ascii="Calibri" w:eastAsia="Calibri" w:hAnsi="Calibri" w:cs="Calibri"/>
          <w:sz w:val="24"/>
          <w:szCs w:val="24"/>
        </w:rPr>
        <w:t xml:space="preserve">detalla </w:t>
      </w:r>
      <w:r w:rsidRPr="000847E5">
        <w:rPr>
          <w:rFonts w:ascii="Calibri" w:eastAsia="Calibri" w:hAnsi="Calibri" w:cs="Calibri"/>
          <w:sz w:val="24"/>
          <w:szCs w:val="24"/>
        </w:rPr>
        <w:t>José Le Clercq, subgerente de Desarrollo Sostenible de Personas de OTIC SOFOFA Capital Humano.</w:t>
      </w:r>
    </w:p>
    <w:p w14:paraId="5D9014A7" w14:textId="77777777" w:rsidR="003B1BC2" w:rsidRPr="000847E5" w:rsidRDefault="003B1BC2" w:rsidP="00121D39">
      <w:pPr>
        <w:spacing w:after="0" w:line="240" w:lineRule="auto"/>
        <w:jc w:val="both"/>
        <w:rPr>
          <w:rFonts w:ascii="Calibri" w:eastAsia="Calibri" w:hAnsi="Calibri" w:cs="Calibri"/>
          <w:sz w:val="24"/>
          <w:szCs w:val="24"/>
        </w:rPr>
      </w:pPr>
    </w:p>
    <w:p w14:paraId="68A9B2F3" w14:textId="066936D9" w:rsidR="00121D39" w:rsidRPr="00FA359D" w:rsidRDefault="00C069A7" w:rsidP="00121D39">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La </w:t>
      </w:r>
      <w:r w:rsidRPr="00FA359D">
        <w:rPr>
          <w:rFonts w:ascii="Calibri" w:eastAsia="Calibri" w:hAnsi="Calibri" w:cs="Calibri"/>
          <w:sz w:val="24"/>
          <w:szCs w:val="24"/>
        </w:rPr>
        <w:t xml:space="preserve">iniciativa público-privada </w:t>
      </w:r>
      <w:r w:rsidR="00C34D6D">
        <w:rPr>
          <w:rFonts w:ascii="Calibri" w:eastAsia="Calibri" w:hAnsi="Calibri" w:cs="Calibri"/>
          <w:sz w:val="24"/>
          <w:szCs w:val="24"/>
        </w:rPr>
        <w:t>disponible en</w:t>
      </w:r>
      <w:r w:rsidR="00C34D6D" w:rsidRPr="00B55D02">
        <w:t> </w:t>
      </w:r>
      <w:hyperlink r:id="rId11" w:tooltip="Dirección URL original: https://www.oticsofofa.cl/becas-laborales/. Haga clic o pulse si confía en este vínculo." w:history="1">
        <w:r w:rsidR="00C34D6D" w:rsidRPr="00B55D02">
          <w:rPr>
            <w:rStyle w:val="Hipervnculo"/>
          </w:rPr>
          <w:t>https://www.oticsofofa.cl/becas-laborales/</w:t>
        </w:r>
      </w:hyperlink>
      <w:r w:rsidR="00C34D6D">
        <w:rPr>
          <w:rFonts w:ascii="Calibri" w:eastAsia="Calibri" w:hAnsi="Calibri" w:cs="Calibri"/>
          <w:sz w:val="24"/>
          <w:szCs w:val="24"/>
        </w:rPr>
        <w:t xml:space="preserve"> </w:t>
      </w:r>
      <w:r w:rsidR="00121D39" w:rsidRPr="00FA359D">
        <w:rPr>
          <w:rFonts w:ascii="Calibri" w:eastAsia="Calibri" w:hAnsi="Calibri" w:cs="Calibri"/>
          <w:sz w:val="24"/>
          <w:szCs w:val="24"/>
        </w:rPr>
        <w:t>busca fortalecer las competencias digitales de las personas y contribuir al desarrollo del capital humano requerido por la transformación digital del país. Para ello, promueve la formación en áreas tecnológicas de alta demanda laboral, favoreciendo la inserción laboral, la reconversión ocupacional y el acceso a nuevas oportunidades de desarrollo profesional.</w:t>
      </w:r>
    </w:p>
    <w:p w14:paraId="5D211090" w14:textId="77777777" w:rsidR="00CF5E6A" w:rsidRPr="00FA359D" w:rsidRDefault="00CF5E6A" w:rsidP="00CB24DD">
      <w:pPr>
        <w:spacing w:after="0" w:line="240" w:lineRule="auto"/>
        <w:jc w:val="both"/>
        <w:rPr>
          <w:rFonts w:ascii="Calibri" w:eastAsia="Calibri" w:hAnsi="Calibri" w:cs="Calibri"/>
          <w:sz w:val="24"/>
          <w:szCs w:val="24"/>
          <w:lang w:val="es-MX"/>
        </w:rPr>
      </w:pPr>
    </w:p>
    <w:p w14:paraId="221AFC01" w14:textId="0CEF7227" w:rsidR="00C2259D" w:rsidRPr="008E1391" w:rsidRDefault="005A4748" w:rsidP="00C2259D">
      <w:pPr>
        <w:spacing w:after="0" w:line="240" w:lineRule="auto"/>
        <w:jc w:val="both"/>
        <w:rPr>
          <w:rFonts w:ascii="Calibri" w:eastAsia="Calibri" w:hAnsi="Calibri" w:cs="Calibri"/>
          <w:b/>
          <w:bCs/>
          <w:sz w:val="24"/>
          <w:szCs w:val="24"/>
        </w:rPr>
      </w:pPr>
      <w:r w:rsidRPr="008E1391">
        <w:rPr>
          <w:rFonts w:ascii="Calibri" w:eastAsia="Calibri" w:hAnsi="Calibri" w:cs="Calibri"/>
          <w:b/>
          <w:bCs/>
          <w:sz w:val="24"/>
          <w:szCs w:val="24"/>
        </w:rPr>
        <w:t xml:space="preserve">Inteligencia </w:t>
      </w:r>
      <w:r w:rsidR="008E1391" w:rsidRPr="008E1391">
        <w:rPr>
          <w:rFonts w:ascii="Calibri" w:eastAsia="Calibri" w:hAnsi="Calibri" w:cs="Calibri"/>
          <w:b/>
          <w:bCs/>
          <w:sz w:val="24"/>
          <w:szCs w:val="24"/>
        </w:rPr>
        <w:t>A</w:t>
      </w:r>
      <w:r w:rsidRPr="008E1391">
        <w:rPr>
          <w:rFonts w:ascii="Calibri" w:eastAsia="Calibri" w:hAnsi="Calibri" w:cs="Calibri"/>
          <w:b/>
          <w:bCs/>
          <w:sz w:val="24"/>
          <w:szCs w:val="24"/>
        </w:rPr>
        <w:t xml:space="preserve">rtificial como eje estratégico 2026 </w:t>
      </w:r>
    </w:p>
    <w:p w14:paraId="00427D39" w14:textId="1CFE1DFC" w:rsidR="00C2259D" w:rsidRDefault="008E1391" w:rsidP="00C2259D">
      <w:pPr>
        <w:spacing w:after="0" w:line="240" w:lineRule="auto"/>
        <w:jc w:val="both"/>
        <w:rPr>
          <w:rFonts w:ascii="Calibri" w:eastAsia="Calibri" w:hAnsi="Calibri" w:cs="Calibri"/>
          <w:sz w:val="24"/>
          <w:szCs w:val="24"/>
        </w:rPr>
      </w:pPr>
      <w:r>
        <w:rPr>
          <w:rFonts w:ascii="Calibri" w:eastAsia="Calibri" w:hAnsi="Calibri" w:cs="Calibri"/>
          <w:sz w:val="24"/>
          <w:szCs w:val="24"/>
        </w:rPr>
        <w:t>Hito</w:t>
      </w:r>
      <w:r w:rsidR="00C2259D" w:rsidRPr="00FA359D">
        <w:rPr>
          <w:rFonts w:ascii="Calibri" w:eastAsia="Calibri" w:hAnsi="Calibri" w:cs="Calibri"/>
          <w:sz w:val="24"/>
          <w:szCs w:val="24"/>
        </w:rPr>
        <w:t xml:space="preserve"> principal de la convocatoria 2026 es la incorporación de dos nuevos planes formativos vinculados a </w:t>
      </w:r>
      <w:r w:rsidR="009E0015">
        <w:rPr>
          <w:rFonts w:ascii="Calibri" w:eastAsia="Calibri" w:hAnsi="Calibri" w:cs="Calibri"/>
          <w:sz w:val="24"/>
          <w:szCs w:val="24"/>
        </w:rPr>
        <w:t>I</w:t>
      </w:r>
      <w:r w:rsidR="00C2259D" w:rsidRPr="00FA359D">
        <w:rPr>
          <w:rFonts w:ascii="Calibri" w:eastAsia="Calibri" w:hAnsi="Calibri" w:cs="Calibri"/>
          <w:sz w:val="24"/>
          <w:szCs w:val="24"/>
        </w:rPr>
        <w:t xml:space="preserve">nteligencia </w:t>
      </w:r>
      <w:r w:rsidR="009E0015">
        <w:rPr>
          <w:rFonts w:ascii="Calibri" w:eastAsia="Calibri" w:hAnsi="Calibri" w:cs="Calibri"/>
          <w:sz w:val="24"/>
          <w:szCs w:val="24"/>
        </w:rPr>
        <w:t>a</w:t>
      </w:r>
      <w:r w:rsidR="00C2259D" w:rsidRPr="00FA359D">
        <w:rPr>
          <w:rFonts w:ascii="Calibri" w:eastAsia="Calibri" w:hAnsi="Calibri" w:cs="Calibri"/>
          <w:sz w:val="24"/>
          <w:szCs w:val="24"/>
        </w:rPr>
        <w:t xml:space="preserve">rtificial, </w:t>
      </w:r>
      <w:r w:rsidR="00C15A39">
        <w:rPr>
          <w:rFonts w:ascii="Calibri" w:eastAsia="Calibri" w:hAnsi="Calibri" w:cs="Calibri"/>
          <w:sz w:val="24"/>
          <w:szCs w:val="24"/>
        </w:rPr>
        <w:t xml:space="preserve">cursos </w:t>
      </w:r>
      <w:r w:rsidR="00C2259D" w:rsidRPr="00FA359D">
        <w:rPr>
          <w:rFonts w:ascii="Calibri" w:eastAsia="Calibri" w:hAnsi="Calibri" w:cs="Calibri"/>
          <w:sz w:val="24"/>
          <w:szCs w:val="24"/>
        </w:rPr>
        <w:t xml:space="preserve">que actualizan la oferta de Talento Digital para Chile </w:t>
      </w:r>
      <w:r w:rsidR="003A6704">
        <w:rPr>
          <w:rFonts w:ascii="Calibri" w:eastAsia="Calibri" w:hAnsi="Calibri" w:cs="Calibri"/>
          <w:sz w:val="24"/>
          <w:szCs w:val="24"/>
        </w:rPr>
        <w:t>en r</w:t>
      </w:r>
      <w:r w:rsidR="007711A1">
        <w:rPr>
          <w:rFonts w:ascii="Calibri" w:eastAsia="Calibri" w:hAnsi="Calibri" w:cs="Calibri"/>
          <w:sz w:val="24"/>
          <w:szCs w:val="24"/>
        </w:rPr>
        <w:t>e</w:t>
      </w:r>
      <w:r w:rsidR="003A6704">
        <w:rPr>
          <w:rFonts w:ascii="Calibri" w:eastAsia="Calibri" w:hAnsi="Calibri" w:cs="Calibri"/>
          <w:sz w:val="24"/>
          <w:szCs w:val="24"/>
        </w:rPr>
        <w:t>spuesta</w:t>
      </w:r>
      <w:r w:rsidR="00C2259D" w:rsidRPr="00FA359D">
        <w:rPr>
          <w:rFonts w:ascii="Calibri" w:eastAsia="Calibri" w:hAnsi="Calibri" w:cs="Calibri"/>
          <w:sz w:val="24"/>
          <w:szCs w:val="24"/>
        </w:rPr>
        <w:t xml:space="preserve"> a la rápida evolución de las tecnologías y necesidades organizacion</w:t>
      </w:r>
      <w:r w:rsidR="003A6704">
        <w:rPr>
          <w:rFonts w:ascii="Calibri" w:eastAsia="Calibri" w:hAnsi="Calibri" w:cs="Calibri"/>
          <w:sz w:val="24"/>
          <w:szCs w:val="24"/>
        </w:rPr>
        <w:t>al</w:t>
      </w:r>
      <w:r w:rsidR="00C2259D" w:rsidRPr="00FA359D">
        <w:rPr>
          <w:rFonts w:ascii="Calibri" w:eastAsia="Calibri" w:hAnsi="Calibri" w:cs="Calibri"/>
          <w:sz w:val="24"/>
          <w:szCs w:val="24"/>
        </w:rPr>
        <w:t>es.</w:t>
      </w:r>
    </w:p>
    <w:p w14:paraId="30C0A80C" w14:textId="77777777" w:rsidR="00C15A39" w:rsidRPr="00FA359D" w:rsidRDefault="00C15A39" w:rsidP="00C2259D">
      <w:pPr>
        <w:spacing w:after="0" w:line="240" w:lineRule="auto"/>
        <w:jc w:val="both"/>
        <w:rPr>
          <w:rFonts w:ascii="Calibri" w:eastAsia="Calibri" w:hAnsi="Calibri" w:cs="Calibri"/>
          <w:sz w:val="24"/>
          <w:szCs w:val="24"/>
        </w:rPr>
      </w:pPr>
    </w:p>
    <w:p w14:paraId="39B2EEB3" w14:textId="27001CB6" w:rsidR="00663C2D" w:rsidRPr="001B5737" w:rsidRDefault="001777EF" w:rsidP="00C2259D">
      <w:pPr>
        <w:spacing w:after="0" w:line="240" w:lineRule="auto"/>
        <w:jc w:val="both"/>
        <w:rPr>
          <w:rFonts w:ascii="Calibri" w:eastAsia="Calibri" w:hAnsi="Calibri" w:cs="Calibri"/>
          <w:sz w:val="24"/>
          <w:szCs w:val="24"/>
        </w:rPr>
      </w:pPr>
      <w:r w:rsidRPr="000B7CCF">
        <w:rPr>
          <w:rFonts w:ascii="Calibri" w:eastAsia="Calibri" w:hAnsi="Calibri" w:cs="Calibri"/>
          <w:i/>
          <w:iCs/>
          <w:sz w:val="24"/>
          <w:szCs w:val="24"/>
        </w:rPr>
        <w:t xml:space="preserve">“La transformación tecnológica está cambiando rápidamente las capacidades que requieren las empresas y, por lo mismo, la formación tiene que evolucionar al mismo ritmo. Esta nueva oferta </w:t>
      </w:r>
      <w:r w:rsidRPr="000B7CCF">
        <w:rPr>
          <w:rFonts w:ascii="Calibri" w:eastAsia="Calibri" w:hAnsi="Calibri" w:cs="Calibri"/>
          <w:i/>
          <w:iCs/>
          <w:sz w:val="24"/>
          <w:szCs w:val="24"/>
        </w:rPr>
        <w:lastRenderedPageBreak/>
        <w:t>incorpora áreas como inteligencia artificial y automatización, manten</w:t>
      </w:r>
      <w:r w:rsidR="000468AF" w:rsidRPr="000B7CCF">
        <w:rPr>
          <w:rFonts w:ascii="Calibri" w:eastAsia="Calibri" w:hAnsi="Calibri" w:cs="Calibri"/>
          <w:i/>
          <w:iCs/>
          <w:sz w:val="24"/>
          <w:szCs w:val="24"/>
        </w:rPr>
        <w:t>i</w:t>
      </w:r>
      <w:r w:rsidRPr="000B7CCF">
        <w:rPr>
          <w:rFonts w:ascii="Calibri" w:eastAsia="Calibri" w:hAnsi="Calibri" w:cs="Calibri"/>
          <w:i/>
          <w:iCs/>
          <w:sz w:val="24"/>
          <w:szCs w:val="24"/>
        </w:rPr>
        <w:t>e</w:t>
      </w:r>
      <w:r w:rsidR="000468AF" w:rsidRPr="000B7CCF">
        <w:rPr>
          <w:rFonts w:ascii="Calibri" w:eastAsia="Calibri" w:hAnsi="Calibri" w:cs="Calibri"/>
          <w:i/>
          <w:iCs/>
          <w:sz w:val="24"/>
          <w:szCs w:val="24"/>
        </w:rPr>
        <w:t>ndo</w:t>
      </w:r>
      <w:r w:rsidRPr="000B7CCF">
        <w:rPr>
          <w:rFonts w:ascii="Calibri" w:eastAsia="Calibri" w:hAnsi="Calibri" w:cs="Calibri"/>
          <w:i/>
          <w:iCs/>
          <w:sz w:val="24"/>
          <w:szCs w:val="24"/>
        </w:rPr>
        <w:t xml:space="preserve"> el foco que ha guiado a Talento Digital desde su origen: formar en competencias que tengan demanda real y que permitan a las personas </w:t>
      </w:r>
      <w:r w:rsidR="000468AF" w:rsidRPr="000B7CCF">
        <w:rPr>
          <w:rFonts w:ascii="Calibri" w:eastAsia="Calibri" w:hAnsi="Calibri" w:cs="Calibri"/>
          <w:i/>
          <w:iCs/>
          <w:sz w:val="24"/>
          <w:szCs w:val="24"/>
        </w:rPr>
        <w:t>desarrollar nuevas trayectorias laborales exitosas</w:t>
      </w:r>
      <w:r w:rsidRPr="000B7CCF">
        <w:rPr>
          <w:rFonts w:ascii="Calibri" w:eastAsia="Calibri" w:hAnsi="Calibri" w:cs="Calibri"/>
          <w:i/>
          <w:iCs/>
          <w:sz w:val="24"/>
          <w:szCs w:val="24"/>
        </w:rPr>
        <w:t xml:space="preserve">”, </w:t>
      </w:r>
      <w:r w:rsidRPr="001B5737">
        <w:rPr>
          <w:rFonts w:ascii="Calibri" w:eastAsia="Calibri" w:hAnsi="Calibri" w:cs="Calibri"/>
          <w:sz w:val="24"/>
          <w:szCs w:val="24"/>
        </w:rPr>
        <w:t>señala Jeannette Escudero, directora ejecutiva de Talento Digital para Chile.</w:t>
      </w:r>
    </w:p>
    <w:p w14:paraId="570FA823" w14:textId="77777777" w:rsidR="000B7CCF" w:rsidRDefault="000B7CCF" w:rsidP="00C2259D">
      <w:pPr>
        <w:spacing w:after="0" w:line="240" w:lineRule="auto"/>
        <w:jc w:val="both"/>
        <w:rPr>
          <w:rFonts w:ascii="Calibri" w:eastAsia="Calibri" w:hAnsi="Calibri" w:cs="Calibri"/>
          <w:sz w:val="24"/>
          <w:szCs w:val="24"/>
        </w:rPr>
      </w:pPr>
    </w:p>
    <w:p w14:paraId="11CA926E" w14:textId="752CE9BB" w:rsidR="00C2259D" w:rsidRPr="00FA359D" w:rsidRDefault="0084163C" w:rsidP="00C2259D">
      <w:pPr>
        <w:spacing w:after="0" w:line="240" w:lineRule="auto"/>
        <w:jc w:val="both"/>
        <w:rPr>
          <w:rFonts w:ascii="Calibri" w:eastAsia="Calibri" w:hAnsi="Calibri" w:cs="Calibri"/>
          <w:sz w:val="24"/>
          <w:szCs w:val="24"/>
        </w:rPr>
      </w:pPr>
      <w:r>
        <w:rPr>
          <w:rFonts w:ascii="Calibri" w:eastAsia="Calibri" w:hAnsi="Calibri" w:cs="Calibri"/>
          <w:sz w:val="24"/>
          <w:szCs w:val="24"/>
        </w:rPr>
        <w:t>El</w:t>
      </w:r>
      <w:r w:rsidR="00916AEB">
        <w:rPr>
          <w:rFonts w:ascii="Calibri" w:eastAsia="Calibri" w:hAnsi="Calibri" w:cs="Calibri"/>
          <w:sz w:val="24"/>
          <w:szCs w:val="24"/>
        </w:rPr>
        <w:t xml:space="preserve"> curso</w:t>
      </w:r>
      <w:r w:rsidR="00C2259D" w:rsidRPr="00FA359D">
        <w:rPr>
          <w:rFonts w:ascii="Calibri" w:eastAsia="Calibri" w:hAnsi="Calibri" w:cs="Calibri"/>
          <w:sz w:val="24"/>
          <w:szCs w:val="24"/>
        </w:rPr>
        <w:t xml:space="preserve"> </w:t>
      </w:r>
      <w:r w:rsidR="00C2259D" w:rsidRPr="00660945">
        <w:rPr>
          <w:rFonts w:ascii="Calibri" w:eastAsia="Calibri" w:hAnsi="Calibri" w:cs="Calibri"/>
          <w:b/>
          <w:bCs/>
          <w:sz w:val="24"/>
          <w:szCs w:val="24"/>
        </w:rPr>
        <w:t>Especialización en Desarrollo con IA</w:t>
      </w:r>
      <w:r w:rsidR="00C2259D" w:rsidRPr="00FA359D">
        <w:rPr>
          <w:rFonts w:ascii="Calibri" w:eastAsia="Calibri" w:hAnsi="Calibri" w:cs="Calibri"/>
          <w:sz w:val="24"/>
          <w:szCs w:val="24"/>
        </w:rPr>
        <w:t xml:space="preserve"> (</w:t>
      </w:r>
      <w:r w:rsidR="00660945">
        <w:rPr>
          <w:rFonts w:ascii="Calibri" w:eastAsia="Calibri" w:hAnsi="Calibri" w:cs="Calibri"/>
          <w:sz w:val="24"/>
          <w:szCs w:val="24"/>
        </w:rPr>
        <w:t xml:space="preserve">de </w:t>
      </w:r>
      <w:r w:rsidR="00C2259D" w:rsidRPr="00FA359D">
        <w:rPr>
          <w:rFonts w:ascii="Calibri" w:eastAsia="Calibri" w:hAnsi="Calibri" w:cs="Calibri"/>
          <w:sz w:val="24"/>
          <w:szCs w:val="24"/>
        </w:rPr>
        <w:t>190 horas y 300 cupos</w:t>
      </w:r>
      <w:r w:rsidR="00660945">
        <w:rPr>
          <w:rFonts w:ascii="Calibri" w:eastAsia="Calibri" w:hAnsi="Calibri" w:cs="Calibri"/>
          <w:sz w:val="24"/>
          <w:szCs w:val="24"/>
        </w:rPr>
        <w:t>)</w:t>
      </w:r>
      <w:r w:rsidR="00C2259D" w:rsidRPr="00FA359D">
        <w:rPr>
          <w:rFonts w:ascii="Calibri" w:eastAsia="Calibri" w:hAnsi="Calibri" w:cs="Calibri"/>
          <w:sz w:val="24"/>
          <w:szCs w:val="24"/>
        </w:rPr>
        <w:t xml:space="preserve"> desarrolla competencias para la creación de soluciones tecnológicas que incorporen herramientas y aplicaciones basadas en </w:t>
      </w:r>
      <w:r w:rsidR="007B62D8">
        <w:rPr>
          <w:rFonts w:ascii="Calibri" w:eastAsia="Calibri" w:hAnsi="Calibri" w:cs="Calibri"/>
          <w:sz w:val="24"/>
          <w:szCs w:val="24"/>
        </w:rPr>
        <w:t>I</w:t>
      </w:r>
      <w:r w:rsidR="00C2259D" w:rsidRPr="00FA359D">
        <w:rPr>
          <w:rFonts w:ascii="Calibri" w:eastAsia="Calibri" w:hAnsi="Calibri" w:cs="Calibri"/>
          <w:sz w:val="24"/>
          <w:szCs w:val="24"/>
        </w:rPr>
        <w:t xml:space="preserve">nteligencia </w:t>
      </w:r>
      <w:r w:rsidR="007B62D8">
        <w:rPr>
          <w:rFonts w:ascii="Calibri" w:eastAsia="Calibri" w:hAnsi="Calibri" w:cs="Calibri"/>
          <w:sz w:val="24"/>
          <w:szCs w:val="24"/>
        </w:rPr>
        <w:t>a</w:t>
      </w:r>
      <w:r w:rsidR="00C2259D" w:rsidRPr="00FA359D">
        <w:rPr>
          <w:rFonts w:ascii="Calibri" w:eastAsia="Calibri" w:hAnsi="Calibri" w:cs="Calibri"/>
          <w:sz w:val="24"/>
          <w:szCs w:val="24"/>
        </w:rPr>
        <w:t>rtificial.</w:t>
      </w:r>
    </w:p>
    <w:p w14:paraId="5C254550" w14:textId="77777777" w:rsidR="00121D39" w:rsidRPr="00FA359D" w:rsidRDefault="00121D39" w:rsidP="00CB24DD">
      <w:pPr>
        <w:spacing w:after="0" w:line="240" w:lineRule="auto"/>
        <w:jc w:val="both"/>
        <w:rPr>
          <w:rFonts w:ascii="Calibri" w:eastAsia="Calibri" w:hAnsi="Calibri" w:cs="Calibri"/>
          <w:sz w:val="24"/>
          <w:szCs w:val="24"/>
          <w:lang w:val="es-MX"/>
        </w:rPr>
      </w:pPr>
    </w:p>
    <w:p w14:paraId="0B2129C6" w14:textId="4255EE63" w:rsidR="00AF4C34" w:rsidRPr="00FA359D" w:rsidRDefault="007B62D8" w:rsidP="00AF4C34">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El </w:t>
      </w:r>
      <w:r w:rsidR="001B3911">
        <w:rPr>
          <w:rFonts w:ascii="Calibri" w:eastAsia="Calibri" w:hAnsi="Calibri" w:cs="Calibri"/>
          <w:sz w:val="24"/>
          <w:szCs w:val="24"/>
        </w:rPr>
        <w:t>plan formativo</w:t>
      </w:r>
      <w:r w:rsidR="00AF4C34" w:rsidRPr="00FA359D">
        <w:rPr>
          <w:rFonts w:ascii="Calibri" w:eastAsia="Calibri" w:hAnsi="Calibri" w:cs="Calibri"/>
          <w:sz w:val="24"/>
          <w:szCs w:val="24"/>
        </w:rPr>
        <w:t xml:space="preserve"> </w:t>
      </w:r>
      <w:r w:rsidR="00AF4C34" w:rsidRPr="001B3911">
        <w:rPr>
          <w:rFonts w:ascii="Calibri" w:eastAsia="Calibri" w:hAnsi="Calibri" w:cs="Calibri"/>
          <w:b/>
          <w:bCs/>
          <w:sz w:val="24"/>
          <w:szCs w:val="24"/>
        </w:rPr>
        <w:t>Construcción de Agentes y Automatización con Herramientas Low Code</w:t>
      </w:r>
      <w:r w:rsidR="00AF4C34" w:rsidRPr="00FA359D">
        <w:rPr>
          <w:rFonts w:ascii="Calibri" w:eastAsia="Calibri" w:hAnsi="Calibri" w:cs="Calibri"/>
          <w:sz w:val="24"/>
          <w:szCs w:val="24"/>
        </w:rPr>
        <w:t xml:space="preserve"> (</w:t>
      </w:r>
      <w:r w:rsidR="001B3911">
        <w:rPr>
          <w:rFonts w:ascii="Calibri" w:eastAsia="Calibri" w:hAnsi="Calibri" w:cs="Calibri"/>
          <w:sz w:val="24"/>
          <w:szCs w:val="24"/>
        </w:rPr>
        <w:t xml:space="preserve">de </w:t>
      </w:r>
      <w:r w:rsidR="00AF4C34" w:rsidRPr="00FA359D">
        <w:rPr>
          <w:rFonts w:ascii="Calibri" w:eastAsia="Calibri" w:hAnsi="Calibri" w:cs="Calibri"/>
          <w:sz w:val="24"/>
          <w:szCs w:val="24"/>
        </w:rPr>
        <w:t>220 horas y 120 cupo</w:t>
      </w:r>
      <w:r w:rsidR="005C0CBD">
        <w:rPr>
          <w:rFonts w:ascii="Calibri" w:eastAsia="Calibri" w:hAnsi="Calibri" w:cs="Calibri"/>
          <w:sz w:val="24"/>
          <w:szCs w:val="24"/>
        </w:rPr>
        <w:t>s)</w:t>
      </w:r>
      <w:r w:rsidR="00903417">
        <w:rPr>
          <w:rFonts w:ascii="Calibri" w:eastAsia="Calibri" w:hAnsi="Calibri" w:cs="Calibri"/>
          <w:sz w:val="24"/>
          <w:szCs w:val="24"/>
        </w:rPr>
        <w:t xml:space="preserve"> se </w:t>
      </w:r>
      <w:r w:rsidR="00AF4C34" w:rsidRPr="00FA359D">
        <w:rPr>
          <w:rFonts w:ascii="Calibri" w:eastAsia="Calibri" w:hAnsi="Calibri" w:cs="Calibri"/>
          <w:sz w:val="24"/>
          <w:szCs w:val="24"/>
        </w:rPr>
        <w:t>orienta al diseño e implementación de agentes inteligentes y procesos automatizados mediante herramientas de bajo código.</w:t>
      </w:r>
    </w:p>
    <w:p w14:paraId="431A61C3" w14:textId="77777777" w:rsidR="00741BD5" w:rsidRDefault="00741BD5" w:rsidP="00AF4C34">
      <w:pPr>
        <w:spacing w:after="0" w:line="240" w:lineRule="auto"/>
        <w:jc w:val="both"/>
        <w:rPr>
          <w:rFonts w:ascii="Calibri" w:eastAsia="Calibri" w:hAnsi="Calibri" w:cs="Calibri"/>
          <w:sz w:val="24"/>
          <w:szCs w:val="24"/>
        </w:rPr>
      </w:pPr>
    </w:p>
    <w:p w14:paraId="124C4AED" w14:textId="50C8D183" w:rsidR="00AF4C34" w:rsidRPr="00FA359D" w:rsidRDefault="00AF4C34" w:rsidP="00AF4C34">
      <w:pPr>
        <w:spacing w:after="0" w:line="240" w:lineRule="auto"/>
        <w:jc w:val="both"/>
        <w:rPr>
          <w:rFonts w:ascii="Calibri" w:eastAsia="Calibri" w:hAnsi="Calibri" w:cs="Calibri"/>
          <w:sz w:val="24"/>
          <w:szCs w:val="24"/>
        </w:rPr>
      </w:pPr>
      <w:r w:rsidRPr="00FA359D">
        <w:rPr>
          <w:rFonts w:ascii="Calibri" w:eastAsia="Calibri" w:hAnsi="Calibri" w:cs="Calibri"/>
          <w:sz w:val="24"/>
          <w:szCs w:val="24"/>
        </w:rPr>
        <w:t>En conjunto, ambos programas representan 420 cupos</w:t>
      </w:r>
      <w:r w:rsidR="00AF26B4">
        <w:rPr>
          <w:rFonts w:ascii="Calibri" w:eastAsia="Calibri" w:hAnsi="Calibri" w:cs="Calibri"/>
          <w:sz w:val="24"/>
          <w:szCs w:val="24"/>
        </w:rPr>
        <w:t xml:space="preserve"> (</w:t>
      </w:r>
      <w:r w:rsidRPr="00FA359D">
        <w:rPr>
          <w:rFonts w:ascii="Calibri" w:eastAsia="Calibri" w:hAnsi="Calibri" w:cs="Calibri"/>
          <w:sz w:val="24"/>
          <w:szCs w:val="24"/>
        </w:rPr>
        <w:t>cerca del 16% de la oferta total de la iniciativa</w:t>
      </w:r>
      <w:r w:rsidR="00AE64D1">
        <w:rPr>
          <w:rFonts w:ascii="Calibri" w:eastAsia="Calibri" w:hAnsi="Calibri" w:cs="Calibri"/>
          <w:sz w:val="24"/>
          <w:szCs w:val="24"/>
        </w:rPr>
        <w:t>)</w:t>
      </w:r>
      <w:r w:rsidRPr="00FA359D">
        <w:rPr>
          <w:rFonts w:ascii="Calibri" w:eastAsia="Calibri" w:hAnsi="Calibri" w:cs="Calibri"/>
          <w:sz w:val="24"/>
          <w:szCs w:val="24"/>
        </w:rPr>
        <w:t>.</w:t>
      </w:r>
    </w:p>
    <w:p w14:paraId="72ED03CB" w14:textId="77777777" w:rsidR="00AE64D1" w:rsidRPr="00E0798B" w:rsidRDefault="00AE64D1" w:rsidP="00AF4C34">
      <w:pPr>
        <w:spacing w:after="0" w:line="240" w:lineRule="auto"/>
        <w:jc w:val="both"/>
        <w:rPr>
          <w:rFonts w:ascii="Calibri" w:eastAsia="Calibri" w:hAnsi="Calibri" w:cs="Calibri"/>
          <w:b/>
          <w:bCs/>
          <w:sz w:val="24"/>
          <w:szCs w:val="24"/>
        </w:rPr>
      </w:pPr>
    </w:p>
    <w:p w14:paraId="378DE991" w14:textId="77777777" w:rsidR="00E0798B" w:rsidRPr="00E0798B" w:rsidRDefault="00E0798B" w:rsidP="00E0798B">
      <w:pPr>
        <w:spacing w:after="0" w:line="240" w:lineRule="auto"/>
        <w:jc w:val="both"/>
        <w:rPr>
          <w:rFonts w:ascii="Calibri" w:eastAsia="Calibri" w:hAnsi="Calibri" w:cs="Calibri"/>
          <w:b/>
          <w:bCs/>
          <w:sz w:val="24"/>
          <w:szCs w:val="24"/>
        </w:rPr>
      </w:pPr>
      <w:r w:rsidRPr="00E0798B">
        <w:rPr>
          <w:rFonts w:ascii="Calibri" w:eastAsia="Calibri" w:hAnsi="Calibri" w:cs="Calibri"/>
          <w:b/>
          <w:bCs/>
          <w:sz w:val="24"/>
          <w:szCs w:val="24"/>
        </w:rPr>
        <w:t>Formación para los desafíos de la transformación digital</w:t>
      </w:r>
    </w:p>
    <w:p w14:paraId="6BAC38A7" w14:textId="3A6124DB" w:rsidR="00D849E0" w:rsidRDefault="00104A09" w:rsidP="00D849E0">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Las dos líneas de formación de </w:t>
      </w:r>
      <w:r w:rsidR="00AE64D1">
        <w:rPr>
          <w:rFonts w:ascii="Calibri" w:eastAsia="Calibri" w:hAnsi="Calibri" w:cs="Calibri"/>
          <w:sz w:val="24"/>
          <w:szCs w:val="24"/>
        </w:rPr>
        <w:t xml:space="preserve">Talento </w:t>
      </w:r>
      <w:r>
        <w:rPr>
          <w:rFonts w:ascii="Calibri" w:eastAsia="Calibri" w:hAnsi="Calibri" w:cs="Calibri"/>
          <w:sz w:val="24"/>
          <w:szCs w:val="24"/>
        </w:rPr>
        <w:t>D</w:t>
      </w:r>
      <w:r w:rsidR="00AE64D1">
        <w:rPr>
          <w:rFonts w:ascii="Calibri" w:eastAsia="Calibri" w:hAnsi="Calibri" w:cs="Calibri"/>
          <w:sz w:val="24"/>
          <w:szCs w:val="24"/>
        </w:rPr>
        <w:t>igital para Chile 2026</w:t>
      </w:r>
      <w:r>
        <w:rPr>
          <w:rFonts w:ascii="Calibri" w:eastAsia="Calibri" w:hAnsi="Calibri" w:cs="Calibri"/>
          <w:sz w:val="24"/>
          <w:szCs w:val="24"/>
        </w:rPr>
        <w:t xml:space="preserve"> s</w:t>
      </w:r>
      <w:r w:rsidR="008E4AA2">
        <w:rPr>
          <w:rFonts w:ascii="Calibri" w:eastAsia="Calibri" w:hAnsi="Calibri" w:cs="Calibri"/>
          <w:sz w:val="24"/>
          <w:szCs w:val="24"/>
        </w:rPr>
        <w:t>on</w:t>
      </w:r>
      <w:r w:rsidR="00D849E0" w:rsidRPr="00FA359D">
        <w:rPr>
          <w:rFonts w:ascii="Calibri" w:eastAsia="Calibri" w:hAnsi="Calibri" w:cs="Calibri"/>
          <w:sz w:val="24"/>
          <w:szCs w:val="24"/>
        </w:rPr>
        <w:t>: Perfiles de Especialidad, con 1.500 cupos, y Talento Digital Regular, con 1.170 cupos.</w:t>
      </w:r>
    </w:p>
    <w:p w14:paraId="26B66219" w14:textId="77777777" w:rsidR="00AE64D1" w:rsidRPr="00FA359D" w:rsidRDefault="00AE64D1" w:rsidP="00D849E0">
      <w:pPr>
        <w:spacing w:after="0" w:line="240" w:lineRule="auto"/>
        <w:jc w:val="both"/>
        <w:rPr>
          <w:rFonts w:ascii="Calibri" w:eastAsia="Calibri" w:hAnsi="Calibri" w:cs="Calibri"/>
          <w:sz w:val="24"/>
          <w:szCs w:val="24"/>
        </w:rPr>
      </w:pPr>
    </w:p>
    <w:p w14:paraId="49064A0A" w14:textId="2EE0E59A" w:rsidR="00D849E0" w:rsidRDefault="00D849E0" w:rsidP="00D849E0">
      <w:pPr>
        <w:spacing w:after="0" w:line="240" w:lineRule="auto"/>
        <w:jc w:val="both"/>
        <w:rPr>
          <w:rFonts w:ascii="Calibri" w:eastAsia="Calibri" w:hAnsi="Calibri" w:cs="Calibri"/>
          <w:sz w:val="24"/>
          <w:szCs w:val="24"/>
        </w:rPr>
      </w:pPr>
      <w:r w:rsidRPr="003D2144">
        <w:rPr>
          <w:rFonts w:ascii="Calibri" w:eastAsia="Calibri" w:hAnsi="Calibri" w:cs="Calibri"/>
          <w:sz w:val="24"/>
          <w:szCs w:val="24"/>
        </w:rPr>
        <w:t>La</w:t>
      </w:r>
      <w:r w:rsidRPr="003D2144">
        <w:rPr>
          <w:rFonts w:ascii="Calibri" w:eastAsia="Calibri" w:hAnsi="Calibri" w:cs="Calibri"/>
          <w:b/>
          <w:bCs/>
          <w:sz w:val="24"/>
          <w:szCs w:val="24"/>
        </w:rPr>
        <w:t xml:space="preserve"> línea de Perfiles de Especialidad</w:t>
      </w:r>
      <w:r w:rsidRPr="00FA359D">
        <w:rPr>
          <w:rFonts w:ascii="Calibri" w:eastAsia="Calibri" w:hAnsi="Calibri" w:cs="Calibri"/>
          <w:sz w:val="24"/>
          <w:szCs w:val="24"/>
        </w:rPr>
        <w:t xml:space="preserve"> </w:t>
      </w:r>
      <w:r w:rsidR="00580D58">
        <w:rPr>
          <w:rFonts w:ascii="Calibri" w:eastAsia="Calibri" w:hAnsi="Calibri" w:cs="Calibri"/>
          <w:sz w:val="24"/>
          <w:szCs w:val="24"/>
        </w:rPr>
        <w:t>ofrecerá</w:t>
      </w:r>
      <w:r w:rsidRPr="00FA359D">
        <w:rPr>
          <w:rFonts w:ascii="Calibri" w:eastAsia="Calibri" w:hAnsi="Calibri" w:cs="Calibri"/>
          <w:sz w:val="24"/>
          <w:szCs w:val="24"/>
        </w:rPr>
        <w:t xml:space="preserve"> programas orientados a áreas tecnológicas de alta demanda, entre ellas análisis y ciencia de datos, machine </w:t>
      </w:r>
      <w:proofErr w:type="spellStart"/>
      <w:r w:rsidRPr="00FA359D">
        <w:rPr>
          <w:rFonts w:ascii="Calibri" w:eastAsia="Calibri" w:hAnsi="Calibri" w:cs="Calibri"/>
          <w:sz w:val="24"/>
          <w:szCs w:val="24"/>
        </w:rPr>
        <w:t>learning</w:t>
      </w:r>
      <w:proofErr w:type="spellEnd"/>
      <w:r w:rsidRPr="00FA359D">
        <w:rPr>
          <w:rFonts w:ascii="Calibri" w:eastAsia="Calibri" w:hAnsi="Calibri" w:cs="Calibri"/>
          <w:sz w:val="24"/>
          <w:szCs w:val="24"/>
        </w:rPr>
        <w:t xml:space="preserve">, ingeniería de datos, </w:t>
      </w:r>
      <w:proofErr w:type="spellStart"/>
      <w:r w:rsidRPr="00FA359D">
        <w:rPr>
          <w:rFonts w:ascii="Calibri" w:eastAsia="Calibri" w:hAnsi="Calibri" w:cs="Calibri"/>
          <w:sz w:val="24"/>
          <w:szCs w:val="24"/>
        </w:rPr>
        <w:t>Product</w:t>
      </w:r>
      <w:proofErr w:type="spellEnd"/>
      <w:r w:rsidRPr="00FA359D">
        <w:rPr>
          <w:rFonts w:ascii="Calibri" w:eastAsia="Calibri" w:hAnsi="Calibri" w:cs="Calibri"/>
          <w:sz w:val="24"/>
          <w:szCs w:val="24"/>
        </w:rPr>
        <w:t xml:space="preserve"> Owner, DevOps, seguridad y arquitectura </w:t>
      </w:r>
      <w:proofErr w:type="spellStart"/>
      <w:r w:rsidRPr="00FA359D">
        <w:rPr>
          <w:rFonts w:ascii="Calibri" w:eastAsia="Calibri" w:hAnsi="Calibri" w:cs="Calibri"/>
          <w:sz w:val="24"/>
          <w:szCs w:val="24"/>
        </w:rPr>
        <w:t>cloud</w:t>
      </w:r>
      <w:proofErr w:type="spellEnd"/>
      <w:r w:rsidRPr="00FA359D">
        <w:rPr>
          <w:rFonts w:ascii="Calibri" w:eastAsia="Calibri" w:hAnsi="Calibri" w:cs="Calibri"/>
          <w:sz w:val="24"/>
          <w:szCs w:val="24"/>
        </w:rPr>
        <w:t xml:space="preserve">, hacking ético en </w:t>
      </w:r>
      <w:r w:rsidR="00C80EAE" w:rsidRPr="00FA359D">
        <w:rPr>
          <w:rFonts w:ascii="Calibri" w:eastAsia="Calibri" w:hAnsi="Calibri" w:cs="Calibri"/>
          <w:sz w:val="24"/>
          <w:szCs w:val="24"/>
        </w:rPr>
        <w:t>aplicativos webs</w:t>
      </w:r>
      <w:r w:rsidRPr="00FA359D">
        <w:rPr>
          <w:rFonts w:ascii="Calibri" w:eastAsia="Calibri" w:hAnsi="Calibri" w:cs="Calibri"/>
          <w:sz w:val="24"/>
          <w:szCs w:val="24"/>
        </w:rPr>
        <w:t xml:space="preserve">, desarrollo con inteligencia artificial y automatización con herramientas </w:t>
      </w:r>
      <w:proofErr w:type="spellStart"/>
      <w:r w:rsidRPr="00FA359D">
        <w:rPr>
          <w:rFonts w:ascii="Calibri" w:eastAsia="Calibri" w:hAnsi="Calibri" w:cs="Calibri"/>
          <w:sz w:val="24"/>
          <w:szCs w:val="24"/>
        </w:rPr>
        <w:t>low</w:t>
      </w:r>
      <w:proofErr w:type="spellEnd"/>
      <w:r w:rsidRPr="00FA359D">
        <w:rPr>
          <w:rFonts w:ascii="Calibri" w:eastAsia="Calibri" w:hAnsi="Calibri" w:cs="Calibri"/>
          <w:sz w:val="24"/>
          <w:szCs w:val="24"/>
        </w:rPr>
        <w:t xml:space="preserve"> </w:t>
      </w:r>
      <w:proofErr w:type="spellStart"/>
      <w:r w:rsidRPr="00FA359D">
        <w:rPr>
          <w:rFonts w:ascii="Calibri" w:eastAsia="Calibri" w:hAnsi="Calibri" w:cs="Calibri"/>
          <w:sz w:val="24"/>
          <w:szCs w:val="24"/>
        </w:rPr>
        <w:t>code</w:t>
      </w:r>
      <w:proofErr w:type="spellEnd"/>
      <w:r w:rsidRPr="00FA359D">
        <w:rPr>
          <w:rFonts w:ascii="Calibri" w:eastAsia="Calibri" w:hAnsi="Calibri" w:cs="Calibri"/>
          <w:sz w:val="24"/>
          <w:szCs w:val="24"/>
        </w:rPr>
        <w:t>.</w:t>
      </w:r>
    </w:p>
    <w:p w14:paraId="6899F1BA" w14:textId="77777777" w:rsidR="007711A1" w:rsidRPr="00FA359D" w:rsidRDefault="007711A1" w:rsidP="00D849E0">
      <w:pPr>
        <w:spacing w:after="0" w:line="240" w:lineRule="auto"/>
        <w:jc w:val="both"/>
        <w:rPr>
          <w:rFonts w:ascii="Calibri" w:eastAsia="Calibri" w:hAnsi="Calibri" w:cs="Calibri"/>
          <w:sz w:val="24"/>
          <w:szCs w:val="24"/>
        </w:rPr>
      </w:pPr>
    </w:p>
    <w:p w14:paraId="115346B7" w14:textId="52E26A1F" w:rsidR="00D849E0" w:rsidRPr="00FA359D" w:rsidRDefault="00D849E0" w:rsidP="00D849E0">
      <w:pPr>
        <w:spacing w:after="0" w:line="240" w:lineRule="auto"/>
        <w:jc w:val="both"/>
        <w:rPr>
          <w:rFonts w:ascii="Calibri" w:eastAsia="Calibri" w:hAnsi="Calibri" w:cs="Calibri"/>
          <w:sz w:val="24"/>
          <w:szCs w:val="24"/>
        </w:rPr>
      </w:pPr>
      <w:r w:rsidRPr="00FA359D">
        <w:rPr>
          <w:rFonts w:ascii="Calibri" w:eastAsia="Calibri" w:hAnsi="Calibri" w:cs="Calibri"/>
          <w:sz w:val="24"/>
          <w:szCs w:val="24"/>
        </w:rPr>
        <w:t xml:space="preserve">Entre los programas considerados </w:t>
      </w:r>
      <w:r w:rsidR="00C80EAE">
        <w:rPr>
          <w:rFonts w:ascii="Calibri" w:eastAsia="Calibri" w:hAnsi="Calibri" w:cs="Calibri"/>
          <w:sz w:val="24"/>
          <w:szCs w:val="24"/>
        </w:rPr>
        <w:t>están</w:t>
      </w:r>
      <w:r w:rsidRPr="00FA359D">
        <w:rPr>
          <w:rFonts w:ascii="Calibri" w:eastAsia="Calibri" w:hAnsi="Calibri" w:cs="Calibri"/>
          <w:sz w:val="24"/>
          <w:szCs w:val="24"/>
        </w:rPr>
        <w:t>:</w:t>
      </w:r>
    </w:p>
    <w:p w14:paraId="42CC8F3B" w14:textId="77777777" w:rsidR="00D849E0" w:rsidRPr="00FA359D" w:rsidRDefault="00D849E0" w:rsidP="00D849E0">
      <w:pPr>
        <w:numPr>
          <w:ilvl w:val="0"/>
          <w:numId w:val="7"/>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Fundamentos de Análisis de Datos: 198 horas y 330 cupos.</w:t>
      </w:r>
    </w:p>
    <w:p w14:paraId="7B171F5A" w14:textId="290A2F75" w:rsidR="00D849E0" w:rsidRPr="00C80EAE" w:rsidRDefault="00D849E0" w:rsidP="00CB24DD">
      <w:pPr>
        <w:numPr>
          <w:ilvl w:val="0"/>
          <w:numId w:val="7"/>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Fundamentos de Ciencia de Datos: 210 horas y 210 cupos.</w:t>
      </w:r>
    </w:p>
    <w:p w14:paraId="42207197" w14:textId="77777777" w:rsidR="002917B8" w:rsidRPr="00FA359D" w:rsidRDefault="002917B8" w:rsidP="002917B8">
      <w:pPr>
        <w:numPr>
          <w:ilvl w:val="0"/>
          <w:numId w:val="8"/>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 xml:space="preserve">Especialización en Machine </w:t>
      </w:r>
      <w:proofErr w:type="spellStart"/>
      <w:r w:rsidRPr="00FA359D">
        <w:rPr>
          <w:rFonts w:ascii="Calibri" w:eastAsia="Calibri" w:hAnsi="Calibri" w:cs="Calibri"/>
          <w:sz w:val="24"/>
          <w:szCs w:val="24"/>
        </w:rPr>
        <w:t>Learning</w:t>
      </w:r>
      <w:proofErr w:type="spellEnd"/>
      <w:r w:rsidRPr="00FA359D">
        <w:rPr>
          <w:rFonts w:ascii="Calibri" w:eastAsia="Calibri" w:hAnsi="Calibri" w:cs="Calibri"/>
          <w:sz w:val="24"/>
          <w:szCs w:val="24"/>
        </w:rPr>
        <w:t>: 198 horas y 90 cupos.</w:t>
      </w:r>
    </w:p>
    <w:p w14:paraId="71B278DB" w14:textId="77777777" w:rsidR="002917B8" w:rsidRPr="00FA359D" w:rsidRDefault="002917B8" w:rsidP="002917B8">
      <w:pPr>
        <w:numPr>
          <w:ilvl w:val="0"/>
          <w:numId w:val="8"/>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Fundamentos de Ingeniería de Datos: 210 horas y 90 cupos.</w:t>
      </w:r>
    </w:p>
    <w:p w14:paraId="66D362F1" w14:textId="77777777" w:rsidR="002917B8" w:rsidRPr="00FA359D" w:rsidRDefault="002917B8" w:rsidP="002917B8">
      <w:pPr>
        <w:numPr>
          <w:ilvl w:val="0"/>
          <w:numId w:val="8"/>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 xml:space="preserve">Fundamentos </w:t>
      </w:r>
      <w:proofErr w:type="spellStart"/>
      <w:r w:rsidRPr="00FA359D">
        <w:rPr>
          <w:rFonts w:ascii="Calibri" w:eastAsia="Calibri" w:hAnsi="Calibri" w:cs="Calibri"/>
          <w:sz w:val="24"/>
          <w:szCs w:val="24"/>
        </w:rPr>
        <w:t>Product</w:t>
      </w:r>
      <w:proofErr w:type="spellEnd"/>
      <w:r w:rsidRPr="00FA359D">
        <w:rPr>
          <w:rFonts w:ascii="Calibri" w:eastAsia="Calibri" w:hAnsi="Calibri" w:cs="Calibri"/>
          <w:sz w:val="24"/>
          <w:szCs w:val="24"/>
        </w:rPr>
        <w:t xml:space="preserve"> Owner: 141 horas y 90 cupos.</w:t>
      </w:r>
    </w:p>
    <w:p w14:paraId="56879B47" w14:textId="77777777" w:rsidR="002917B8" w:rsidRPr="00FA359D" w:rsidRDefault="002917B8" w:rsidP="002917B8">
      <w:pPr>
        <w:numPr>
          <w:ilvl w:val="0"/>
          <w:numId w:val="8"/>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Fundamentos DevOps: 177 horas y 60 cupos.</w:t>
      </w:r>
    </w:p>
    <w:p w14:paraId="2B5CE9EE" w14:textId="77777777" w:rsidR="002917B8" w:rsidRPr="00FA359D" w:rsidRDefault="002917B8" w:rsidP="002917B8">
      <w:pPr>
        <w:numPr>
          <w:ilvl w:val="0"/>
          <w:numId w:val="8"/>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Seguridad Cloud: 201 horas y 60 cupos.</w:t>
      </w:r>
    </w:p>
    <w:p w14:paraId="268721F5" w14:textId="77777777" w:rsidR="002917B8" w:rsidRPr="00FA359D" w:rsidRDefault="002917B8" w:rsidP="002917B8">
      <w:pPr>
        <w:numPr>
          <w:ilvl w:val="0"/>
          <w:numId w:val="8"/>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Hacking Ético en Aplicativos Web: 207 horas y 90 cupos.</w:t>
      </w:r>
    </w:p>
    <w:p w14:paraId="292E8D52" w14:textId="77777777" w:rsidR="002917B8" w:rsidRPr="00FA359D" w:rsidRDefault="002917B8" w:rsidP="002917B8">
      <w:pPr>
        <w:numPr>
          <w:ilvl w:val="0"/>
          <w:numId w:val="8"/>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Fundamentos de Arquitectura Cloud: 210 horas y 60 cupos.</w:t>
      </w:r>
    </w:p>
    <w:p w14:paraId="79F04A0B" w14:textId="77777777" w:rsidR="002917B8" w:rsidRPr="00FA359D" w:rsidRDefault="002917B8" w:rsidP="002917B8">
      <w:pPr>
        <w:numPr>
          <w:ilvl w:val="0"/>
          <w:numId w:val="8"/>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Especialización en Desarrollo con IA: 190 horas y 300 cupos.</w:t>
      </w:r>
    </w:p>
    <w:p w14:paraId="12557E3C" w14:textId="77777777" w:rsidR="002917B8" w:rsidRPr="00FA359D" w:rsidRDefault="002917B8" w:rsidP="002917B8">
      <w:pPr>
        <w:numPr>
          <w:ilvl w:val="0"/>
          <w:numId w:val="8"/>
        </w:numPr>
        <w:spacing w:after="0" w:line="240" w:lineRule="auto"/>
        <w:jc w:val="both"/>
        <w:rPr>
          <w:rFonts w:ascii="Calibri" w:eastAsia="Calibri" w:hAnsi="Calibri" w:cs="Calibri"/>
          <w:sz w:val="24"/>
          <w:szCs w:val="24"/>
        </w:rPr>
      </w:pPr>
      <w:r w:rsidRPr="00FA359D">
        <w:rPr>
          <w:rFonts w:ascii="Calibri" w:eastAsia="Calibri" w:hAnsi="Calibri" w:cs="Calibri"/>
          <w:sz w:val="24"/>
          <w:szCs w:val="24"/>
        </w:rPr>
        <w:t>Construcción de Agentes y Automatización con Herramientas Low Code: 220 horas y 120 cupos.</w:t>
      </w:r>
    </w:p>
    <w:p w14:paraId="6981DAF1" w14:textId="77777777" w:rsidR="00A31A98" w:rsidRDefault="00A31A98" w:rsidP="000911A5">
      <w:pPr>
        <w:spacing w:after="0" w:line="240" w:lineRule="auto"/>
        <w:jc w:val="both"/>
        <w:rPr>
          <w:rFonts w:ascii="Calibri" w:eastAsia="Calibri" w:hAnsi="Calibri" w:cs="Calibri"/>
          <w:sz w:val="24"/>
          <w:szCs w:val="24"/>
        </w:rPr>
      </w:pPr>
    </w:p>
    <w:p w14:paraId="5F2FC0C6" w14:textId="0C7861A8" w:rsidR="000911A5" w:rsidRDefault="00A31A98" w:rsidP="000911A5">
      <w:pPr>
        <w:spacing w:after="0" w:line="240" w:lineRule="auto"/>
        <w:jc w:val="both"/>
        <w:rPr>
          <w:rFonts w:ascii="Calibri" w:eastAsia="Calibri" w:hAnsi="Calibri" w:cs="Calibri"/>
          <w:sz w:val="24"/>
          <w:szCs w:val="24"/>
        </w:rPr>
      </w:pPr>
      <w:r w:rsidRPr="003D2144">
        <w:rPr>
          <w:rFonts w:ascii="Calibri" w:eastAsia="Calibri" w:hAnsi="Calibri" w:cs="Calibri"/>
          <w:b/>
          <w:bCs/>
          <w:sz w:val="24"/>
          <w:szCs w:val="24"/>
        </w:rPr>
        <w:t>L</w:t>
      </w:r>
      <w:r w:rsidR="002917B8" w:rsidRPr="003D2144">
        <w:rPr>
          <w:rFonts w:ascii="Calibri" w:eastAsia="Calibri" w:hAnsi="Calibri" w:cs="Calibri"/>
          <w:b/>
          <w:bCs/>
          <w:sz w:val="24"/>
          <w:szCs w:val="24"/>
        </w:rPr>
        <w:t>a línea Talento Digital Regular</w:t>
      </w:r>
      <w:r w:rsidR="00EC5AD2">
        <w:rPr>
          <w:rFonts w:ascii="Calibri" w:eastAsia="Calibri" w:hAnsi="Calibri" w:cs="Calibri"/>
          <w:sz w:val="24"/>
          <w:szCs w:val="24"/>
        </w:rPr>
        <w:t xml:space="preserve"> </w:t>
      </w:r>
      <w:r w:rsidR="002917B8" w:rsidRPr="00FA359D">
        <w:rPr>
          <w:rFonts w:ascii="Calibri" w:eastAsia="Calibri" w:hAnsi="Calibri" w:cs="Calibri"/>
          <w:sz w:val="24"/>
          <w:szCs w:val="24"/>
        </w:rPr>
        <w:t>entreg</w:t>
      </w:r>
      <w:r w:rsidR="00DC7AD7">
        <w:rPr>
          <w:rFonts w:ascii="Calibri" w:eastAsia="Calibri" w:hAnsi="Calibri" w:cs="Calibri"/>
          <w:sz w:val="24"/>
          <w:szCs w:val="24"/>
        </w:rPr>
        <w:t>a</w:t>
      </w:r>
      <w:r w:rsidR="003D2144">
        <w:rPr>
          <w:rFonts w:ascii="Calibri" w:eastAsia="Calibri" w:hAnsi="Calibri" w:cs="Calibri"/>
          <w:sz w:val="24"/>
          <w:szCs w:val="24"/>
        </w:rPr>
        <w:t>rá</w:t>
      </w:r>
      <w:r w:rsidR="002917B8" w:rsidRPr="00FA359D">
        <w:rPr>
          <w:rFonts w:ascii="Calibri" w:eastAsia="Calibri" w:hAnsi="Calibri" w:cs="Calibri"/>
          <w:sz w:val="24"/>
          <w:szCs w:val="24"/>
        </w:rPr>
        <w:t xml:space="preserve"> herramientas </w:t>
      </w:r>
      <w:r w:rsidR="003D2144">
        <w:rPr>
          <w:rFonts w:ascii="Calibri" w:eastAsia="Calibri" w:hAnsi="Calibri" w:cs="Calibri"/>
          <w:sz w:val="24"/>
          <w:szCs w:val="24"/>
        </w:rPr>
        <w:t xml:space="preserve">para </w:t>
      </w:r>
      <w:r w:rsidR="002917B8" w:rsidRPr="00FA359D">
        <w:rPr>
          <w:rFonts w:ascii="Calibri" w:eastAsia="Calibri" w:hAnsi="Calibri" w:cs="Calibri"/>
          <w:sz w:val="24"/>
          <w:szCs w:val="24"/>
        </w:rPr>
        <w:t>iniciar una trayectoria laboral en el sector tecnológico. La oferta considera programas de</w:t>
      </w:r>
      <w:r w:rsidR="000911A5" w:rsidRPr="00FA359D">
        <w:rPr>
          <w:rFonts w:ascii="Calibri" w:eastAsia="Calibri" w:hAnsi="Calibri" w:cs="Calibri"/>
          <w:sz w:val="24"/>
          <w:szCs w:val="24"/>
        </w:rPr>
        <w:t xml:space="preserve"> desarrollo de aplicaciones Full Stack Java </w:t>
      </w:r>
      <w:proofErr w:type="spellStart"/>
      <w:r w:rsidR="000911A5" w:rsidRPr="00FA359D">
        <w:rPr>
          <w:rFonts w:ascii="Calibri" w:eastAsia="Calibri" w:hAnsi="Calibri" w:cs="Calibri"/>
          <w:sz w:val="24"/>
          <w:szCs w:val="24"/>
        </w:rPr>
        <w:t>Trainee</w:t>
      </w:r>
      <w:proofErr w:type="spellEnd"/>
      <w:r w:rsidR="000911A5" w:rsidRPr="00FA359D">
        <w:rPr>
          <w:rFonts w:ascii="Calibri" w:eastAsia="Calibri" w:hAnsi="Calibri" w:cs="Calibri"/>
          <w:sz w:val="24"/>
          <w:szCs w:val="24"/>
        </w:rPr>
        <w:t xml:space="preserve">, Full Stack </w:t>
      </w:r>
      <w:proofErr w:type="spellStart"/>
      <w:r w:rsidR="000911A5" w:rsidRPr="00FA359D">
        <w:rPr>
          <w:rFonts w:ascii="Calibri" w:eastAsia="Calibri" w:hAnsi="Calibri" w:cs="Calibri"/>
          <w:sz w:val="24"/>
          <w:szCs w:val="24"/>
        </w:rPr>
        <w:t>Javascript</w:t>
      </w:r>
      <w:proofErr w:type="spellEnd"/>
      <w:r w:rsidR="000911A5" w:rsidRPr="00FA359D">
        <w:rPr>
          <w:rFonts w:ascii="Calibri" w:eastAsia="Calibri" w:hAnsi="Calibri" w:cs="Calibri"/>
          <w:sz w:val="24"/>
          <w:szCs w:val="24"/>
        </w:rPr>
        <w:t xml:space="preserve"> </w:t>
      </w:r>
      <w:proofErr w:type="spellStart"/>
      <w:r w:rsidR="000911A5" w:rsidRPr="00FA359D">
        <w:rPr>
          <w:rFonts w:ascii="Calibri" w:eastAsia="Calibri" w:hAnsi="Calibri" w:cs="Calibri"/>
          <w:sz w:val="24"/>
          <w:szCs w:val="24"/>
        </w:rPr>
        <w:t>Trainee</w:t>
      </w:r>
      <w:proofErr w:type="spellEnd"/>
      <w:r w:rsidR="000911A5" w:rsidRPr="00FA359D">
        <w:rPr>
          <w:rFonts w:ascii="Calibri" w:eastAsia="Calibri" w:hAnsi="Calibri" w:cs="Calibri"/>
          <w:sz w:val="24"/>
          <w:szCs w:val="24"/>
        </w:rPr>
        <w:t xml:space="preserve">, Full Stack Python </w:t>
      </w:r>
      <w:proofErr w:type="spellStart"/>
      <w:r w:rsidR="000911A5" w:rsidRPr="00FA359D">
        <w:rPr>
          <w:rFonts w:ascii="Calibri" w:eastAsia="Calibri" w:hAnsi="Calibri" w:cs="Calibri"/>
          <w:sz w:val="24"/>
          <w:szCs w:val="24"/>
        </w:rPr>
        <w:t>Trainee</w:t>
      </w:r>
      <w:proofErr w:type="spellEnd"/>
      <w:r w:rsidR="000911A5" w:rsidRPr="00FA359D">
        <w:rPr>
          <w:rFonts w:ascii="Calibri" w:eastAsia="Calibri" w:hAnsi="Calibri" w:cs="Calibri"/>
          <w:sz w:val="24"/>
          <w:szCs w:val="24"/>
        </w:rPr>
        <w:t xml:space="preserve"> y Front-End </w:t>
      </w:r>
      <w:proofErr w:type="spellStart"/>
      <w:r w:rsidR="000911A5" w:rsidRPr="00FA359D">
        <w:rPr>
          <w:rFonts w:ascii="Calibri" w:eastAsia="Calibri" w:hAnsi="Calibri" w:cs="Calibri"/>
          <w:sz w:val="24"/>
          <w:szCs w:val="24"/>
        </w:rPr>
        <w:t>Trainee</w:t>
      </w:r>
      <w:proofErr w:type="spellEnd"/>
      <w:r w:rsidR="000911A5" w:rsidRPr="00FA359D">
        <w:rPr>
          <w:rFonts w:ascii="Calibri" w:eastAsia="Calibri" w:hAnsi="Calibri" w:cs="Calibri"/>
          <w:sz w:val="24"/>
          <w:szCs w:val="24"/>
        </w:rPr>
        <w:t>.</w:t>
      </w:r>
    </w:p>
    <w:p w14:paraId="568DB14C" w14:textId="77777777" w:rsidR="00DC7AD7" w:rsidRPr="000B7CCF" w:rsidRDefault="00DC7AD7" w:rsidP="000911A5">
      <w:pPr>
        <w:spacing w:after="0" w:line="240" w:lineRule="auto"/>
        <w:jc w:val="both"/>
        <w:rPr>
          <w:rFonts w:ascii="Calibri" w:eastAsia="Calibri" w:hAnsi="Calibri" w:cs="Calibri"/>
          <w:sz w:val="24"/>
          <w:szCs w:val="24"/>
        </w:rPr>
      </w:pPr>
    </w:p>
    <w:p w14:paraId="33614410" w14:textId="45A9316B" w:rsidR="001D0B1B" w:rsidRPr="000B7CCF" w:rsidRDefault="001D0B1B" w:rsidP="000911A5">
      <w:pPr>
        <w:spacing w:after="0" w:line="240" w:lineRule="auto"/>
        <w:jc w:val="both"/>
        <w:rPr>
          <w:rFonts w:ascii="Calibri" w:eastAsia="Calibri" w:hAnsi="Calibri" w:cs="Calibri"/>
          <w:sz w:val="24"/>
          <w:szCs w:val="24"/>
        </w:rPr>
      </w:pPr>
      <w:r w:rsidRPr="000B7CCF">
        <w:rPr>
          <w:rFonts w:ascii="Calibri" w:eastAsia="Calibri" w:hAnsi="Calibri" w:cs="Calibri"/>
          <w:i/>
          <w:iCs/>
          <w:sz w:val="24"/>
          <w:szCs w:val="24"/>
        </w:rPr>
        <w:t>“</w:t>
      </w:r>
      <w:r w:rsidR="001C2559" w:rsidRPr="000B7CCF">
        <w:rPr>
          <w:rFonts w:ascii="Calibri" w:eastAsia="Calibri" w:hAnsi="Calibri" w:cs="Calibri"/>
          <w:i/>
          <w:iCs/>
          <w:sz w:val="24"/>
          <w:szCs w:val="24"/>
        </w:rPr>
        <w:t>A través de esta convocatoria, Talento Digital para Chile proyecta entregar nuevas oportunidades de formación en programación, análisis de datos, computación en la nube, ciberseguridad e inteligencia artificial, contribuyendo al desarrollo de las capacidades que requieren las organizaciones y las personas para desenvolverse en una economía cada vez más digital</w:t>
      </w:r>
      <w:r w:rsidRPr="000B7CCF">
        <w:rPr>
          <w:rFonts w:ascii="Calibri" w:eastAsia="Calibri" w:hAnsi="Calibri" w:cs="Calibri"/>
          <w:i/>
          <w:iCs/>
          <w:sz w:val="24"/>
          <w:szCs w:val="24"/>
        </w:rPr>
        <w:t>”,</w:t>
      </w:r>
      <w:r w:rsidRPr="000B7CCF">
        <w:rPr>
          <w:rFonts w:ascii="Calibri" w:eastAsia="Calibri" w:hAnsi="Calibri" w:cs="Calibri"/>
          <w:sz w:val="24"/>
          <w:szCs w:val="24"/>
        </w:rPr>
        <w:t xml:space="preserve"> </w:t>
      </w:r>
      <w:r w:rsidR="00C64884" w:rsidRPr="000B7CCF">
        <w:rPr>
          <w:rFonts w:ascii="Calibri" w:eastAsia="Calibri" w:hAnsi="Calibri" w:cs="Calibri"/>
          <w:sz w:val="24"/>
          <w:szCs w:val="24"/>
        </w:rPr>
        <w:t>comenta</w:t>
      </w:r>
      <w:r w:rsidR="00743610" w:rsidRPr="000B7CCF">
        <w:rPr>
          <w:rFonts w:ascii="Calibri" w:eastAsia="Calibri" w:hAnsi="Calibri" w:cs="Calibri"/>
          <w:sz w:val="24"/>
          <w:szCs w:val="24"/>
        </w:rPr>
        <w:t xml:space="preserve"> Rodrigo Valdvia Lefort, director nacional (s) del SENCE.</w:t>
      </w:r>
    </w:p>
    <w:p w14:paraId="460347B8" w14:textId="32F62650" w:rsidR="000911A5" w:rsidRPr="00FA359D" w:rsidRDefault="000911A5" w:rsidP="000911A5">
      <w:pPr>
        <w:spacing w:after="0" w:line="240" w:lineRule="auto"/>
        <w:jc w:val="both"/>
        <w:rPr>
          <w:rFonts w:ascii="Calibri" w:eastAsia="Calibri" w:hAnsi="Calibri" w:cs="Calibri"/>
          <w:sz w:val="24"/>
          <w:szCs w:val="24"/>
        </w:rPr>
      </w:pPr>
    </w:p>
    <w:p w14:paraId="1960EB72" w14:textId="503EF52C" w:rsidR="00E0798B" w:rsidRPr="001C2559" w:rsidRDefault="001C2559" w:rsidP="000911A5">
      <w:pPr>
        <w:spacing w:after="0" w:line="240" w:lineRule="auto"/>
        <w:jc w:val="both"/>
        <w:rPr>
          <w:rFonts w:ascii="Calibri" w:eastAsia="Calibri" w:hAnsi="Calibri" w:cs="Calibri"/>
          <w:color w:val="000000" w:themeColor="text1"/>
          <w:sz w:val="24"/>
          <w:szCs w:val="24"/>
        </w:rPr>
      </w:pPr>
      <w:r w:rsidRPr="001C2559">
        <w:rPr>
          <w:rFonts w:ascii="Calibri" w:eastAsia="Calibri" w:hAnsi="Calibri" w:cs="Calibri"/>
          <w:color w:val="000000" w:themeColor="text1"/>
          <w:sz w:val="24"/>
          <w:szCs w:val="24"/>
        </w:rPr>
        <w:t xml:space="preserve">En conjunto, </w:t>
      </w:r>
      <w:r w:rsidR="00FC2049">
        <w:rPr>
          <w:rFonts w:ascii="Calibri" w:eastAsia="Calibri" w:hAnsi="Calibri" w:cs="Calibri"/>
          <w:color w:val="000000" w:themeColor="text1"/>
          <w:sz w:val="24"/>
          <w:szCs w:val="24"/>
        </w:rPr>
        <w:t>l</w:t>
      </w:r>
      <w:r w:rsidRPr="001C2559">
        <w:rPr>
          <w:rFonts w:ascii="Calibri" w:eastAsia="Calibri" w:hAnsi="Calibri" w:cs="Calibri"/>
          <w:color w:val="000000" w:themeColor="text1"/>
          <w:sz w:val="24"/>
          <w:szCs w:val="24"/>
        </w:rPr>
        <w:t xml:space="preserve">a convocatoria combina formación especializada con alternativas de entrada al sector tecnológico, ampliando las oportunidades de capacitación y reconversión laboral en áreas </w:t>
      </w:r>
      <w:r w:rsidR="00FC2049">
        <w:rPr>
          <w:rFonts w:ascii="Calibri" w:eastAsia="Calibri" w:hAnsi="Calibri" w:cs="Calibri"/>
          <w:color w:val="000000" w:themeColor="text1"/>
          <w:sz w:val="24"/>
          <w:szCs w:val="24"/>
        </w:rPr>
        <w:t>de</w:t>
      </w:r>
      <w:r w:rsidRPr="001C2559">
        <w:rPr>
          <w:rFonts w:ascii="Calibri" w:eastAsia="Calibri" w:hAnsi="Calibri" w:cs="Calibri"/>
          <w:color w:val="000000" w:themeColor="text1"/>
          <w:sz w:val="24"/>
          <w:szCs w:val="24"/>
        </w:rPr>
        <w:t xml:space="preserve"> creciente demanda por capital humano.</w:t>
      </w:r>
    </w:p>
    <w:p w14:paraId="4415B763" w14:textId="77777777" w:rsidR="001C2559" w:rsidRDefault="001C2559" w:rsidP="00602465">
      <w:pPr>
        <w:spacing w:after="0" w:line="240" w:lineRule="auto"/>
        <w:jc w:val="both"/>
        <w:rPr>
          <w:rFonts w:ascii="Calibri" w:eastAsia="Calibri" w:hAnsi="Calibri" w:cs="Calibri"/>
          <w:sz w:val="24"/>
          <w:szCs w:val="24"/>
        </w:rPr>
      </w:pPr>
    </w:p>
    <w:p w14:paraId="10803974" w14:textId="378CABFA" w:rsidR="006669B0" w:rsidRPr="003A1F9C" w:rsidRDefault="007D6F00" w:rsidP="00602465">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O</w:t>
      </w:r>
      <w:r w:rsidR="003A1F9C" w:rsidRPr="003A1F9C">
        <w:rPr>
          <w:rFonts w:ascii="Calibri" w:eastAsia="Calibri" w:hAnsi="Calibri" w:cs="Calibri"/>
          <w:b/>
          <w:bCs/>
          <w:sz w:val="24"/>
          <w:szCs w:val="24"/>
        </w:rPr>
        <w:t>portunidades de inserción y reconversión laboral en el sector tecnológico</w:t>
      </w:r>
    </w:p>
    <w:p w14:paraId="72AED438" w14:textId="77777777" w:rsidR="009268C2" w:rsidRDefault="00602465" w:rsidP="00802CD6">
      <w:pPr>
        <w:spacing w:after="0" w:line="240" w:lineRule="auto"/>
        <w:jc w:val="both"/>
        <w:rPr>
          <w:rFonts w:ascii="Calibri" w:eastAsia="Calibri" w:hAnsi="Calibri" w:cs="Calibri"/>
          <w:sz w:val="24"/>
          <w:szCs w:val="24"/>
        </w:rPr>
      </w:pPr>
      <w:r w:rsidRPr="00FA359D">
        <w:rPr>
          <w:rFonts w:ascii="Calibri" w:eastAsia="Calibri" w:hAnsi="Calibri" w:cs="Calibri"/>
          <w:sz w:val="24"/>
          <w:szCs w:val="24"/>
        </w:rPr>
        <w:t>Con una inversión estimada de $5.380 millones y 2.670 cupos de capacitación, la convocatoria 2026 reafirma el compromiso de Talento Digital para Chile con la formación de capital humano y la generación de oportunidades de inserción y reconversión laboral</w:t>
      </w:r>
      <w:r w:rsidR="009268C2">
        <w:rPr>
          <w:rFonts w:ascii="Calibri" w:eastAsia="Calibri" w:hAnsi="Calibri" w:cs="Calibri"/>
          <w:sz w:val="24"/>
          <w:szCs w:val="24"/>
        </w:rPr>
        <w:t xml:space="preserve">. </w:t>
      </w:r>
    </w:p>
    <w:p w14:paraId="1D0695D3" w14:textId="5D53B8FA" w:rsidR="00A4454D" w:rsidRDefault="00A4454D" w:rsidP="00FC2015">
      <w:pPr>
        <w:spacing w:after="0" w:line="240" w:lineRule="auto"/>
        <w:jc w:val="both"/>
        <w:rPr>
          <w:rFonts w:ascii="Calibri" w:eastAsia="Calibri" w:hAnsi="Calibri" w:cs="Calibri"/>
          <w:sz w:val="24"/>
          <w:szCs w:val="24"/>
        </w:rPr>
      </w:pPr>
    </w:p>
    <w:p w14:paraId="66AFCBB8" w14:textId="77777777" w:rsidR="00277B1F" w:rsidRDefault="00BF5B29" w:rsidP="00FC2015">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Revise AQUÍ las bases </w:t>
      </w:r>
      <w:r w:rsidR="00277B1F">
        <w:rPr>
          <w:rFonts w:ascii="Calibri" w:eastAsia="Calibri" w:hAnsi="Calibri" w:cs="Calibri"/>
          <w:sz w:val="24"/>
          <w:szCs w:val="24"/>
        </w:rPr>
        <w:t xml:space="preserve">administrativas y técnicas </w:t>
      </w:r>
      <w:r>
        <w:rPr>
          <w:rFonts w:ascii="Calibri" w:eastAsia="Calibri" w:hAnsi="Calibri" w:cs="Calibri"/>
          <w:sz w:val="24"/>
          <w:szCs w:val="24"/>
        </w:rPr>
        <w:t xml:space="preserve">del concurso: </w:t>
      </w:r>
      <w:r w:rsidR="00277B1F">
        <w:rPr>
          <w:rFonts w:ascii="Calibri" w:eastAsia="Calibri" w:hAnsi="Calibri" w:cs="Calibri"/>
          <w:sz w:val="24"/>
          <w:szCs w:val="24"/>
        </w:rPr>
        <w:t xml:space="preserve"> </w:t>
      </w:r>
    </w:p>
    <w:p w14:paraId="5BC730DC" w14:textId="15AFBD12" w:rsidR="00BF5B29" w:rsidRPr="00FC2015" w:rsidRDefault="00277B1F" w:rsidP="00FC2015">
      <w:pPr>
        <w:spacing w:after="0" w:line="240" w:lineRule="auto"/>
        <w:jc w:val="both"/>
        <w:rPr>
          <w:rFonts w:ascii="Calibri" w:eastAsia="Calibri" w:hAnsi="Calibri" w:cs="Calibri"/>
          <w:sz w:val="24"/>
          <w:szCs w:val="24"/>
        </w:rPr>
      </w:pPr>
      <w:hyperlink r:id="rId12" w:history="1">
        <w:r w:rsidRPr="00033FA4">
          <w:rPr>
            <w:rStyle w:val="Hipervnculo"/>
            <w:rFonts w:ascii="Calibri" w:eastAsia="Calibri" w:hAnsi="Calibri" w:cs="Calibri"/>
            <w:sz w:val="24"/>
            <w:szCs w:val="24"/>
          </w:rPr>
          <w:t>https://sence.gob.cl/sites/default/files/resol._ndeg2320_aprueba_bases_becas_laborales_talento_digital_2026_846.pdf</w:t>
        </w:r>
      </w:hyperlink>
      <w:r>
        <w:rPr>
          <w:rFonts w:ascii="Calibri" w:eastAsia="Calibri" w:hAnsi="Calibri" w:cs="Calibri"/>
          <w:sz w:val="24"/>
          <w:szCs w:val="24"/>
        </w:rPr>
        <w:t xml:space="preserve"> </w:t>
      </w:r>
    </w:p>
    <w:sectPr w:rsidR="00BF5B29" w:rsidRPr="00FC2015" w:rsidSect="00905166">
      <w:headerReference w:type="default" r:id="rId13"/>
      <w:footerReference w:type="default" r:id="rId14"/>
      <w:pgSz w:w="10643" w:h="13761"/>
      <w:pgMar w:top="720" w:right="720" w:bottom="720" w:left="720" w:header="113"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BAF4" w14:textId="77777777" w:rsidR="00A24BD0" w:rsidRDefault="00A24BD0" w:rsidP="00143DB5">
      <w:pPr>
        <w:spacing w:after="0" w:line="240" w:lineRule="auto"/>
      </w:pPr>
      <w:r>
        <w:separator/>
      </w:r>
    </w:p>
  </w:endnote>
  <w:endnote w:type="continuationSeparator" w:id="0">
    <w:p w14:paraId="480AE31E" w14:textId="77777777" w:rsidR="00A24BD0" w:rsidRDefault="00A24BD0" w:rsidP="00143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BD08" w14:textId="5750CBEC" w:rsidR="00143DB5" w:rsidRDefault="00BA4C45" w:rsidP="00317BEC">
    <w:pPr>
      <w:pStyle w:val="Piedepgina"/>
      <w:ind w:left="-720"/>
    </w:pPr>
    <w:r>
      <w:rPr>
        <w:noProof/>
      </w:rPr>
      <w:drawing>
        <wp:anchor distT="0" distB="0" distL="114300" distR="114300" simplePos="0" relativeHeight="251658240" behindDoc="0" locked="0" layoutInCell="1" allowOverlap="1" wp14:anchorId="51AC07BB" wp14:editId="7E682CA3">
          <wp:simplePos x="0" y="0"/>
          <wp:positionH relativeFrom="column">
            <wp:posOffset>-400050</wp:posOffset>
          </wp:positionH>
          <wp:positionV relativeFrom="paragraph">
            <wp:posOffset>49530</wp:posOffset>
          </wp:positionV>
          <wp:extent cx="6625161" cy="628650"/>
          <wp:effectExtent l="0" t="0" r="4445" b="0"/>
          <wp:wrapNone/>
          <wp:docPr id="19327116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1166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6625161" cy="6286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9D50D" w14:textId="77777777" w:rsidR="00A24BD0" w:rsidRDefault="00A24BD0" w:rsidP="00143DB5">
      <w:pPr>
        <w:spacing w:after="0" w:line="240" w:lineRule="auto"/>
      </w:pPr>
      <w:r>
        <w:separator/>
      </w:r>
    </w:p>
  </w:footnote>
  <w:footnote w:type="continuationSeparator" w:id="0">
    <w:p w14:paraId="5C2481D4" w14:textId="77777777" w:rsidR="00A24BD0" w:rsidRDefault="00A24BD0" w:rsidP="00143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6443" w14:textId="7DDF57E7" w:rsidR="006C1CD1" w:rsidRDefault="00317BEC" w:rsidP="00905166">
    <w:pPr>
      <w:pStyle w:val="Encabezado"/>
    </w:pPr>
    <w:r>
      <w:rPr>
        <w:noProof/>
      </w:rPr>
      <w:drawing>
        <wp:anchor distT="0" distB="0" distL="114300" distR="114300" simplePos="0" relativeHeight="251659264" behindDoc="0" locked="0" layoutInCell="1" allowOverlap="1" wp14:anchorId="34A903B3" wp14:editId="3489B223">
          <wp:simplePos x="0" y="0"/>
          <wp:positionH relativeFrom="page">
            <wp:posOffset>33655</wp:posOffset>
          </wp:positionH>
          <wp:positionV relativeFrom="paragraph">
            <wp:posOffset>-33655</wp:posOffset>
          </wp:positionV>
          <wp:extent cx="6664325" cy="704850"/>
          <wp:effectExtent l="0" t="0" r="3175" b="0"/>
          <wp:wrapTopAndBottom/>
          <wp:docPr id="6151796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79691" name="Imagen 2"/>
                  <pic:cNvPicPr/>
                </pic:nvPicPr>
                <pic:blipFill>
                  <a:blip r:embed="rId1">
                    <a:extLst>
                      <a:ext uri="{28A0092B-C50C-407E-A947-70E740481C1C}">
                        <a14:useLocalDpi xmlns:a14="http://schemas.microsoft.com/office/drawing/2010/main" val="0"/>
                      </a:ext>
                    </a:extLst>
                  </a:blip>
                  <a:stretch>
                    <a:fillRect/>
                  </a:stretch>
                </pic:blipFill>
                <pic:spPr>
                  <a:xfrm>
                    <a:off x="0" y="0"/>
                    <a:ext cx="6664325" cy="704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52F17"/>
    <w:multiLevelType w:val="multilevel"/>
    <w:tmpl w:val="6316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3105F"/>
    <w:multiLevelType w:val="hybridMultilevel"/>
    <w:tmpl w:val="6438425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145C511C"/>
    <w:multiLevelType w:val="multilevel"/>
    <w:tmpl w:val="BDA6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36A04"/>
    <w:multiLevelType w:val="multilevel"/>
    <w:tmpl w:val="DDAC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274156"/>
    <w:multiLevelType w:val="hybridMultilevel"/>
    <w:tmpl w:val="1E9E110E"/>
    <w:lvl w:ilvl="0" w:tplc="340A0001">
      <w:start w:val="1"/>
      <w:numFmt w:val="bullet"/>
      <w:lvlText w:val=""/>
      <w:lvlJc w:val="left"/>
      <w:pPr>
        <w:ind w:left="720" w:hanging="360"/>
      </w:pPr>
      <w:rPr>
        <w:rFonts w:ascii="Symbol" w:hAnsi="Symbol" w:hint="default"/>
      </w:rPr>
    </w:lvl>
    <w:lvl w:ilvl="1" w:tplc="A532F73E">
      <w:numFmt w:val="bullet"/>
      <w:lvlText w:val="-"/>
      <w:lvlJc w:val="left"/>
      <w:pPr>
        <w:ind w:left="1440" w:hanging="360"/>
      </w:pPr>
      <w:rPr>
        <w:rFonts w:ascii="Calibri" w:eastAsiaTheme="minorHAnsi" w:hAnsi="Calibri" w:cs="Calibri" w:hint="default"/>
        <w:b/>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564322E2"/>
    <w:multiLevelType w:val="hybridMultilevel"/>
    <w:tmpl w:val="DC5C6D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58D0685E"/>
    <w:multiLevelType w:val="multilevel"/>
    <w:tmpl w:val="3884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25048A"/>
    <w:multiLevelType w:val="hybridMultilevel"/>
    <w:tmpl w:val="EA625B7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665624281">
    <w:abstractNumId w:val="1"/>
  </w:num>
  <w:num w:numId="2" w16cid:durableId="1875384026">
    <w:abstractNumId w:val="0"/>
  </w:num>
  <w:num w:numId="3" w16cid:durableId="1426264670">
    <w:abstractNumId w:val="3"/>
  </w:num>
  <w:num w:numId="4" w16cid:durableId="2134321724">
    <w:abstractNumId w:val="7"/>
  </w:num>
  <w:num w:numId="5" w16cid:durableId="1532961288">
    <w:abstractNumId w:val="4"/>
  </w:num>
  <w:num w:numId="6" w16cid:durableId="1918515115">
    <w:abstractNumId w:val="5"/>
  </w:num>
  <w:num w:numId="7" w16cid:durableId="1634216786">
    <w:abstractNumId w:val="2"/>
  </w:num>
  <w:num w:numId="8" w16cid:durableId="19397490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8B7"/>
    <w:rsid w:val="00013ECB"/>
    <w:rsid w:val="00022FF3"/>
    <w:rsid w:val="0002312D"/>
    <w:rsid w:val="00044A8B"/>
    <w:rsid w:val="000468AF"/>
    <w:rsid w:val="00047236"/>
    <w:rsid w:val="000502F7"/>
    <w:rsid w:val="00060652"/>
    <w:rsid w:val="00066DB1"/>
    <w:rsid w:val="000847E5"/>
    <w:rsid w:val="00090AC4"/>
    <w:rsid w:val="000911A5"/>
    <w:rsid w:val="000B1125"/>
    <w:rsid w:val="000B2871"/>
    <w:rsid w:val="000B7CCF"/>
    <w:rsid w:val="000C0696"/>
    <w:rsid w:val="000D1148"/>
    <w:rsid w:val="000E6ABA"/>
    <w:rsid w:val="000F6BF1"/>
    <w:rsid w:val="00104A09"/>
    <w:rsid w:val="00121D39"/>
    <w:rsid w:val="00134BC4"/>
    <w:rsid w:val="00143DB5"/>
    <w:rsid w:val="001619C1"/>
    <w:rsid w:val="001724D1"/>
    <w:rsid w:val="001777EF"/>
    <w:rsid w:val="00187268"/>
    <w:rsid w:val="00195F47"/>
    <w:rsid w:val="0019627A"/>
    <w:rsid w:val="001B05C8"/>
    <w:rsid w:val="001B3911"/>
    <w:rsid w:val="001B5037"/>
    <w:rsid w:val="001B5737"/>
    <w:rsid w:val="001C2559"/>
    <w:rsid w:val="001C5631"/>
    <w:rsid w:val="001C792D"/>
    <w:rsid w:val="001D06E9"/>
    <w:rsid w:val="001D0B1B"/>
    <w:rsid w:val="0021094F"/>
    <w:rsid w:val="00211517"/>
    <w:rsid w:val="00225F2E"/>
    <w:rsid w:val="002450E2"/>
    <w:rsid w:val="00266417"/>
    <w:rsid w:val="00277B1F"/>
    <w:rsid w:val="00280E39"/>
    <w:rsid w:val="00284849"/>
    <w:rsid w:val="002917B8"/>
    <w:rsid w:val="002A1294"/>
    <w:rsid w:val="002A6C6B"/>
    <w:rsid w:val="002E0820"/>
    <w:rsid w:val="002E2072"/>
    <w:rsid w:val="002E46C7"/>
    <w:rsid w:val="00310413"/>
    <w:rsid w:val="00317BEC"/>
    <w:rsid w:val="00324DE0"/>
    <w:rsid w:val="00347786"/>
    <w:rsid w:val="00351D6B"/>
    <w:rsid w:val="003548A0"/>
    <w:rsid w:val="00364BFC"/>
    <w:rsid w:val="0038268B"/>
    <w:rsid w:val="003855EE"/>
    <w:rsid w:val="003869A7"/>
    <w:rsid w:val="003879CF"/>
    <w:rsid w:val="00390CE3"/>
    <w:rsid w:val="003910A5"/>
    <w:rsid w:val="003A1F9C"/>
    <w:rsid w:val="003A2C5D"/>
    <w:rsid w:val="003A6704"/>
    <w:rsid w:val="003B1743"/>
    <w:rsid w:val="003B1BC2"/>
    <w:rsid w:val="003B511E"/>
    <w:rsid w:val="003C12D6"/>
    <w:rsid w:val="003D2144"/>
    <w:rsid w:val="003D4CA6"/>
    <w:rsid w:val="003D51FB"/>
    <w:rsid w:val="003D771E"/>
    <w:rsid w:val="00427781"/>
    <w:rsid w:val="0044020D"/>
    <w:rsid w:val="00440584"/>
    <w:rsid w:val="004523F5"/>
    <w:rsid w:val="00482A71"/>
    <w:rsid w:val="0049660E"/>
    <w:rsid w:val="004B6893"/>
    <w:rsid w:val="004C1F5F"/>
    <w:rsid w:val="004C6B40"/>
    <w:rsid w:val="004D198D"/>
    <w:rsid w:val="004E2B95"/>
    <w:rsid w:val="004E7044"/>
    <w:rsid w:val="005038D8"/>
    <w:rsid w:val="00516FD2"/>
    <w:rsid w:val="005219F8"/>
    <w:rsid w:val="005248C5"/>
    <w:rsid w:val="00532003"/>
    <w:rsid w:val="00533563"/>
    <w:rsid w:val="0053704F"/>
    <w:rsid w:val="005629DF"/>
    <w:rsid w:val="00570829"/>
    <w:rsid w:val="00580D58"/>
    <w:rsid w:val="005A4748"/>
    <w:rsid w:val="005C0CBD"/>
    <w:rsid w:val="005D1067"/>
    <w:rsid w:val="005D6085"/>
    <w:rsid w:val="005D773D"/>
    <w:rsid w:val="00601A13"/>
    <w:rsid w:val="00602465"/>
    <w:rsid w:val="006137DF"/>
    <w:rsid w:val="006148CB"/>
    <w:rsid w:val="00622564"/>
    <w:rsid w:val="00624FA3"/>
    <w:rsid w:val="00625AC8"/>
    <w:rsid w:val="00626495"/>
    <w:rsid w:val="0063199C"/>
    <w:rsid w:val="00645735"/>
    <w:rsid w:val="006516F8"/>
    <w:rsid w:val="00657ED1"/>
    <w:rsid w:val="00660945"/>
    <w:rsid w:val="00663C2D"/>
    <w:rsid w:val="006669B0"/>
    <w:rsid w:val="00675BA6"/>
    <w:rsid w:val="006760EA"/>
    <w:rsid w:val="00677B1B"/>
    <w:rsid w:val="00685EBD"/>
    <w:rsid w:val="00686522"/>
    <w:rsid w:val="00695063"/>
    <w:rsid w:val="00696E81"/>
    <w:rsid w:val="006C1CD1"/>
    <w:rsid w:val="006D32F1"/>
    <w:rsid w:val="006D56CD"/>
    <w:rsid w:val="006D687E"/>
    <w:rsid w:val="006D7246"/>
    <w:rsid w:val="006E1356"/>
    <w:rsid w:val="007005CA"/>
    <w:rsid w:val="0070426C"/>
    <w:rsid w:val="007077DD"/>
    <w:rsid w:val="00720190"/>
    <w:rsid w:val="007306E6"/>
    <w:rsid w:val="00732E2A"/>
    <w:rsid w:val="00733CEB"/>
    <w:rsid w:val="007357B9"/>
    <w:rsid w:val="00741BD5"/>
    <w:rsid w:val="00743610"/>
    <w:rsid w:val="00743D8C"/>
    <w:rsid w:val="00752D9C"/>
    <w:rsid w:val="007711A1"/>
    <w:rsid w:val="007839B9"/>
    <w:rsid w:val="00790981"/>
    <w:rsid w:val="007A3A45"/>
    <w:rsid w:val="007B62D8"/>
    <w:rsid w:val="007C1015"/>
    <w:rsid w:val="007C1B31"/>
    <w:rsid w:val="007C3845"/>
    <w:rsid w:val="007C5971"/>
    <w:rsid w:val="007D34FE"/>
    <w:rsid w:val="007D6F00"/>
    <w:rsid w:val="00802CD6"/>
    <w:rsid w:val="008030B1"/>
    <w:rsid w:val="008053F1"/>
    <w:rsid w:val="00806B3B"/>
    <w:rsid w:val="00813DE1"/>
    <w:rsid w:val="00814D1D"/>
    <w:rsid w:val="0083329D"/>
    <w:rsid w:val="00835D79"/>
    <w:rsid w:val="0084016F"/>
    <w:rsid w:val="0084163C"/>
    <w:rsid w:val="00854926"/>
    <w:rsid w:val="00857AAF"/>
    <w:rsid w:val="00867898"/>
    <w:rsid w:val="00877FF0"/>
    <w:rsid w:val="00897221"/>
    <w:rsid w:val="008A334A"/>
    <w:rsid w:val="008B13C3"/>
    <w:rsid w:val="008B79E0"/>
    <w:rsid w:val="008C455B"/>
    <w:rsid w:val="008E1391"/>
    <w:rsid w:val="008E4AA2"/>
    <w:rsid w:val="008E7DAE"/>
    <w:rsid w:val="008F34AC"/>
    <w:rsid w:val="008F79E4"/>
    <w:rsid w:val="00903417"/>
    <w:rsid w:val="00905166"/>
    <w:rsid w:val="00905D09"/>
    <w:rsid w:val="00914ADB"/>
    <w:rsid w:val="00916AEB"/>
    <w:rsid w:val="0092169E"/>
    <w:rsid w:val="009268C2"/>
    <w:rsid w:val="0093165C"/>
    <w:rsid w:val="00935CEE"/>
    <w:rsid w:val="00940D5F"/>
    <w:rsid w:val="00950DFC"/>
    <w:rsid w:val="00963DD5"/>
    <w:rsid w:val="00974181"/>
    <w:rsid w:val="00982EE0"/>
    <w:rsid w:val="009A2C74"/>
    <w:rsid w:val="009B430B"/>
    <w:rsid w:val="009B6007"/>
    <w:rsid w:val="009C257D"/>
    <w:rsid w:val="009C7E42"/>
    <w:rsid w:val="009D0C17"/>
    <w:rsid w:val="009D48B7"/>
    <w:rsid w:val="009D6FF7"/>
    <w:rsid w:val="009E0015"/>
    <w:rsid w:val="009E6FB3"/>
    <w:rsid w:val="009F0E9E"/>
    <w:rsid w:val="00A06757"/>
    <w:rsid w:val="00A06FF1"/>
    <w:rsid w:val="00A147C9"/>
    <w:rsid w:val="00A16F22"/>
    <w:rsid w:val="00A2138C"/>
    <w:rsid w:val="00A24BD0"/>
    <w:rsid w:val="00A31A98"/>
    <w:rsid w:val="00A4204C"/>
    <w:rsid w:val="00A4454D"/>
    <w:rsid w:val="00A46A9A"/>
    <w:rsid w:val="00A548D5"/>
    <w:rsid w:val="00A60B06"/>
    <w:rsid w:val="00A7303F"/>
    <w:rsid w:val="00A77524"/>
    <w:rsid w:val="00A86F99"/>
    <w:rsid w:val="00A94399"/>
    <w:rsid w:val="00AA29DF"/>
    <w:rsid w:val="00AA3EAF"/>
    <w:rsid w:val="00AA6999"/>
    <w:rsid w:val="00AB0A2B"/>
    <w:rsid w:val="00AB6A95"/>
    <w:rsid w:val="00AD279C"/>
    <w:rsid w:val="00AD2BC6"/>
    <w:rsid w:val="00AE2A89"/>
    <w:rsid w:val="00AE32DB"/>
    <w:rsid w:val="00AE64D1"/>
    <w:rsid w:val="00AE7216"/>
    <w:rsid w:val="00AF26B4"/>
    <w:rsid w:val="00AF4C34"/>
    <w:rsid w:val="00AF7D2A"/>
    <w:rsid w:val="00B0084B"/>
    <w:rsid w:val="00B11F47"/>
    <w:rsid w:val="00B25642"/>
    <w:rsid w:val="00B30962"/>
    <w:rsid w:val="00B42C04"/>
    <w:rsid w:val="00B549CF"/>
    <w:rsid w:val="00B55D02"/>
    <w:rsid w:val="00B81C0D"/>
    <w:rsid w:val="00B84E6D"/>
    <w:rsid w:val="00BA4C45"/>
    <w:rsid w:val="00BB4E4C"/>
    <w:rsid w:val="00BC01B4"/>
    <w:rsid w:val="00BC5278"/>
    <w:rsid w:val="00BD6755"/>
    <w:rsid w:val="00BE320C"/>
    <w:rsid w:val="00BE3B69"/>
    <w:rsid w:val="00BF2558"/>
    <w:rsid w:val="00BF5B29"/>
    <w:rsid w:val="00C069A7"/>
    <w:rsid w:val="00C15A39"/>
    <w:rsid w:val="00C2259D"/>
    <w:rsid w:val="00C26107"/>
    <w:rsid w:val="00C34D6D"/>
    <w:rsid w:val="00C37200"/>
    <w:rsid w:val="00C4356A"/>
    <w:rsid w:val="00C56BB8"/>
    <w:rsid w:val="00C64884"/>
    <w:rsid w:val="00C80EAE"/>
    <w:rsid w:val="00C9522A"/>
    <w:rsid w:val="00C96D31"/>
    <w:rsid w:val="00CA4ECE"/>
    <w:rsid w:val="00CB03E2"/>
    <w:rsid w:val="00CB24DD"/>
    <w:rsid w:val="00CB3F62"/>
    <w:rsid w:val="00CB56BE"/>
    <w:rsid w:val="00CB68D1"/>
    <w:rsid w:val="00CD4FD6"/>
    <w:rsid w:val="00CF5E6A"/>
    <w:rsid w:val="00D02A34"/>
    <w:rsid w:val="00D2047B"/>
    <w:rsid w:val="00D35840"/>
    <w:rsid w:val="00D35F61"/>
    <w:rsid w:val="00D40427"/>
    <w:rsid w:val="00D55CFC"/>
    <w:rsid w:val="00D64505"/>
    <w:rsid w:val="00D849E0"/>
    <w:rsid w:val="00D8521E"/>
    <w:rsid w:val="00D85FA4"/>
    <w:rsid w:val="00D91398"/>
    <w:rsid w:val="00DA2BDC"/>
    <w:rsid w:val="00DA39EA"/>
    <w:rsid w:val="00DA70E9"/>
    <w:rsid w:val="00DB14A7"/>
    <w:rsid w:val="00DC4D51"/>
    <w:rsid w:val="00DC7AD7"/>
    <w:rsid w:val="00DD39D0"/>
    <w:rsid w:val="00DD5318"/>
    <w:rsid w:val="00DD57F3"/>
    <w:rsid w:val="00DD601F"/>
    <w:rsid w:val="00DD6067"/>
    <w:rsid w:val="00DE7FD4"/>
    <w:rsid w:val="00DF2F3F"/>
    <w:rsid w:val="00E00911"/>
    <w:rsid w:val="00E0240B"/>
    <w:rsid w:val="00E0798B"/>
    <w:rsid w:val="00E1053E"/>
    <w:rsid w:val="00E2658C"/>
    <w:rsid w:val="00E26590"/>
    <w:rsid w:val="00E307E6"/>
    <w:rsid w:val="00E364AC"/>
    <w:rsid w:val="00E415E5"/>
    <w:rsid w:val="00E45A5B"/>
    <w:rsid w:val="00E45F85"/>
    <w:rsid w:val="00E47B5D"/>
    <w:rsid w:val="00E54CF1"/>
    <w:rsid w:val="00E56607"/>
    <w:rsid w:val="00E57A3D"/>
    <w:rsid w:val="00E65714"/>
    <w:rsid w:val="00E66206"/>
    <w:rsid w:val="00E668BD"/>
    <w:rsid w:val="00E80951"/>
    <w:rsid w:val="00E85012"/>
    <w:rsid w:val="00EA51E5"/>
    <w:rsid w:val="00EB59CF"/>
    <w:rsid w:val="00EC5AD2"/>
    <w:rsid w:val="00ED4607"/>
    <w:rsid w:val="00EF0C35"/>
    <w:rsid w:val="00EF11B8"/>
    <w:rsid w:val="00EF5137"/>
    <w:rsid w:val="00F0072D"/>
    <w:rsid w:val="00F014BC"/>
    <w:rsid w:val="00F205C3"/>
    <w:rsid w:val="00F41BDC"/>
    <w:rsid w:val="00F60B3B"/>
    <w:rsid w:val="00F61F08"/>
    <w:rsid w:val="00F630A6"/>
    <w:rsid w:val="00F74F8E"/>
    <w:rsid w:val="00F87908"/>
    <w:rsid w:val="00FA359D"/>
    <w:rsid w:val="00FA3D82"/>
    <w:rsid w:val="00FA79A9"/>
    <w:rsid w:val="00FC2015"/>
    <w:rsid w:val="00FC2049"/>
    <w:rsid w:val="00FC682A"/>
    <w:rsid w:val="00FE5261"/>
    <w:rsid w:val="00FF1909"/>
    <w:rsid w:val="229802B2"/>
    <w:rsid w:val="542F8AEB"/>
    <w:rsid w:val="54A448A6"/>
    <w:rsid w:val="6C2D637A"/>
    <w:rsid w:val="7A48B642"/>
    <w:rsid w:val="7B3CC03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D9712"/>
  <w15:chartTrackingRefBased/>
  <w15:docId w15:val="{523A2298-6D34-4374-BE21-71B400B7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D48B7"/>
    <w:pPr>
      <w:spacing w:after="0" w:line="240" w:lineRule="auto"/>
    </w:pPr>
  </w:style>
  <w:style w:type="character" w:styleId="Hipervnculo">
    <w:name w:val="Hyperlink"/>
    <w:basedOn w:val="Fuentedeprrafopredeter"/>
    <w:uiPriority w:val="99"/>
    <w:unhideWhenUsed/>
    <w:rsid w:val="00950DFC"/>
    <w:rPr>
      <w:color w:val="0563C1" w:themeColor="hyperlink"/>
      <w:u w:val="single"/>
    </w:rPr>
  </w:style>
  <w:style w:type="character" w:styleId="Mencinsinresolver">
    <w:name w:val="Unresolved Mention"/>
    <w:basedOn w:val="Fuentedeprrafopredeter"/>
    <w:uiPriority w:val="99"/>
    <w:semiHidden/>
    <w:unhideWhenUsed/>
    <w:rsid w:val="00950DFC"/>
    <w:rPr>
      <w:color w:val="605E5C"/>
      <w:shd w:val="clear" w:color="auto" w:fill="E1DFDD"/>
    </w:rPr>
  </w:style>
  <w:style w:type="character" w:styleId="Refdecomentario">
    <w:name w:val="annotation reference"/>
    <w:basedOn w:val="Fuentedeprrafopredeter"/>
    <w:uiPriority w:val="99"/>
    <w:semiHidden/>
    <w:unhideWhenUsed/>
    <w:rsid w:val="009E6FB3"/>
    <w:rPr>
      <w:sz w:val="16"/>
      <w:szCs w:val="16"/>
    </w:rPr>
  </w:style>
  <w:style w:type="paragraph" w:styleId="Textocomentario">
    <w:name w:val="annotation text"/>
    <w:basedOn w:val="Normal"/>
    <w:link w:val="TextocomentarioCar"/>
    <w:uiPriority w:val="99"/>
    <w:unhideWhenUsed/>
    <w:rsid w:val="009E6FB3"/>
    <w:pPr>
      <w:spacing w:line="240" w:lineRule="auto"/>
    </w:pPr>
    <w:rPr>
      <w:sz w:val="20"/>
      <w:szCs w:val="20"/>
    </w:rPr>
  </w:style>
  <w:style w:type="character" w:customStyle="1" w:styleId="TextocomentarioCar">
    <w:name w:val="Texto comentario Car"/>
    <w:basedOn w:val="Fuentedeprrafopredeter"/>
    <w:link w:val="Textocomentario"/>
    <w:uiPriority w:val="99"/>
    <w:rsid w:val="009E6FB3"/>
    <w:rPr>
      <w:sz w:val="20"/>
      <w:szCs w:val="20"/>
    </w:rPr>
  </w:style>
  <w:style w:type="paragraph" w:styleId="Asuntodelcomentario">
    <w:name w:val="annotation subject"/>
    <w:basedOn w:val="Textocomentario"/>
    <w:next w:val="Textocomentario"/>
    <w:link w:val="AsuntodelcomentarioCar"/>
    <w:uiPriority w:val="99"/>
    <w:semiHidden/>
    <w:unhideWhenUsed/>
    <w:rsid w:val="009E6FB3"/>
    <w:rPr>
      <w:b/>
      <w:bCs/>
    </w:rPr>
  </w:style>
  <w:style w:type="character" w:customStyle="1" w:styleId="AsuntodelcomentarioCar">
    <w:name w:val="Asunto del comentario Car"/>
    <w:basedOn w:val="TextocomentarioCar"/>
    <w:link w:val="Asuntodelcomentario"/>
    <w:uiPriority w:val="99"/>
    <w:semiHidden/>
    <w:rsid w:val="009E6FB3"/>
    <w:rPr>
      <w:b/>
      <w:bCs/>
      <w:sz w:val="20"/>
      <w:szCs w:val="20"/>
    </w:rPr>
  </w:style>
  <w:style w:type="paragraph" w:styleId="Revisin">
    <w:name w:val="Revision"/>
    <w:hidden/>
    <w:uiPriority w:val="99"/>
    <w:semiHidden/>
    <w:rsid w:val="009E6FB3"/>
    <w:pPr>
      <w:spacing w:after="0" w:line="240" w:lineRule="auto"/>
    </w:pPr>
  </w:style>
  <w:style w:type="paragraph" w:styleId="NormalWeb">
    <w:name w:val="Normal (Web)"/>
    <w:basedOn w:val="Normal"/>
    <w:uiPriority w:val="99"/>
    <w:semiHidden/>
    <w:unhideWhenUsed/>
    <w:rsid w:val="0070426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deglobo">
    <w:name w:val="Balloon Text"/>
    <w:basedOn w:val="Normal"/>
    <w:link w:val="TextodegloboCar"/>
    <w:uiPriority w:val="99"/>
    <w:semiHidden/>
    <w:unhideWhenUsed/>
    <w:rsid w:val="00D9139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1398"/>
    <w:rPr>
      <w:rFonts w:ascii="Segoe UI" w:hAnsi="Segoe UI" w:cs="Segoe UI"/>
      <w:sz w:val="18"/>
      <w:szCs w:val="18"/>
    </w:rPr>
  </w:style>
  <w:style w:type="paragraph" w:styleId="Prrafodelista">
    <w:name w:val="List Paragraph"/>
    <w:basedOn w:val="Normal"/>
    <w:uiPriority w:val="34"/>
    <w:qFormat/>
    <w:rsid w:val="00143DB5"/>
    <w:pPr>
      <w:ind w:left="720"/>
      <w:contextualSpacing/>
    </w:pPr>
  </w:style>
  <w:style w:type="paragraph" w:styleId="Encabezado">
    <w:name w:val="header"/>
    <w:basedOn w:val="Normal"/>
    <w:link w:val="EncabezadoCar"/>
    <w:uiPriority w:val="99"/>
    <w:unhideWhenUsed/>
    <w:rsid w:val="00143D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3DB5"/>
  </w:style>
  <w:style w:type="paragraph" w:styleId="Piedepgina">
    <w:name w:val="footer"/>
    <w:basedOn w:val="Normal"/>
    <w:link w:val="PiedepginaCar"/>
    <w:uiPriority w:val="99"/>
    <w:unhideWhenUsed/>
    <w:rsid w:val="00143D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3DB5"/>
  </w:style>
  <w:style w:type="character" w:customStyle="1" w:styleId="apple-converted-space">
    <w:name w:val="apple-converted-space"/>
    <w:basedOn w:val="Fuentedeprrafopredeter"/>
    <w:rsid w:val="006D32F1"/>
  </w:style>
  <w:style w:type="table" w:styleId="Tablaconcuadrcula">
    <w:name w:val="Table Grid"/>
    <w:basedOn w:val="Tablanormal"/>
    <w:uiPriority w:val="39"/>
    <w:rsid w:val="00AE2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569">
      <w:bodyDiv w:val="1"/>
      <w:marLeft w:val="0"/>
      <w:marRight w:val="0"/>
      <w:marTop w:val="0"/>
      <w:marBottom w:val="0"/>
      <w:divBdr>
        <w:top w:val="none" w:sz="0" w:space="0" w:color="auto"/>
        <w:left w:val="none" w:sz="0" w:space="0" w:color="auto"/>
        <w:bottom w:val="none" w:sz="0" w:space="0" w:color="auto"/>
        <w:right w:val="none" w:sz="0" w:space="0" w:color="auto"/>
      </w:divBdr>
      <w:divsChild>
        <w:div w:id="1556113609">
          <w:marLeft w:val="0"/>
          <w:marRight w:val="0"/>
          <w:marTop w:val="0"/>
          <w:marBottom w:val="0"/>
          <w:divBdr>
            <w:top w:val="none" w:sz="0" w:space="0" w:color="auto"/>
            <w:left w:val="none" w:sz="0" w:space="0" w:color="auto"/>
            <w:bottom w:val="none" w:sz="0" w:space="0" w:color="auto"/>
            <w:right w:val="none" w:sz="0" w:space="0" w:color="auto"/>
          </w:divBdr>
          <w:divsChild>
            <w:div w:id="1351490454">
              <w:marLeft w:val="0"/>
              <w:marRight w:val="0"/>
              <w:marTop w:val="0"/>
              <w:marBottom w:val="0"/>
              <w:divBdr>
                <w:top w:val="none" w:sz="0" w:space="0" w:color="auto"/>
                <w:left w:val="none" w:sz="0" w:space="0" w:color="auto"/>
                <w:bottom w:val="none" w:sz="0" w:space="0" w:color="auto"/>
                <w:right w:val="none" w:sz="0" w:space="0" w:color="auto"/>
              </w:divBdr>
              <w:divsChild>
                <w:div w:id="815335944">
                  <w:marLeft w:val="0"/>
                  <w:marRight w:val="0"/>
                  <w:marTop w:val="0"/>
                  <w:marBottom w:val="0"/>
                  <w:divBdr>
                    <w:top w:val="none" w:sz="0" w:space="0" w:color="auto"/>
                    <w:left w:val="none" w:sz="0" w:space="0" w:color="auto"/>
                    <w:bottom w:val="none" w:sz="0" w:space="0" w:color="auto"/>
                    <w:right w:val="none" w:sz="0" w:space="0" w:color="auto"/>
                  </w:divBdr>
                  <w:divsChild>
                    <w:div w:id="16111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222705">
      <w:bodyDiv w:val="1"/>
      <w:marLeft w:val="0"/>
      <w:marRight w:val="0"/>
      <w:marTop w:val="0"/>
      <w:marBottom w:val="0"/>
      <w:divBdr>
        <w:top w:val="none" w:sz="0" w:space="0" w:color="auto"/>
        <w:left w:val="none" w:sz="0" w:space="0" w:color="auto"/>
        <w:bottom w:val="none" w:sz="0" w:space="0" w:color="auto"/>
        <w:right w:val="none" w:sz="0" w:space="0" w:color="auto"/>
      </w:divBdr>
    </w:div>
    <w:div w:id="629744640">
      <w:bodyDiv w:val="1"/>
      <w:marLeft w:val="0"/>
      <w:marRight w:val="0"/>
      <w:marTop w:val="0"/>
      <w:marBottom w:val="0"/>
      <w:divBdr>
        <w:top w:val="none" w:sz="0" w:space="0" w:color="auto"/>
        <w:left w:val="none" w:sz="0" w:space="0" w:color="auto"/>
        <w:bottom w:val="none" w:sz="0" w:space="0" w:color="auto"/>
        <w:right w:val="none" w:sz="0" w:space="0" w:color="auto"/>
      </w:divBdr>
    </w:div>
    <w:div w:id="893584524">
      <w:bodyDiv w:val="1"/>
      <w:marLeft w:val="0"/>
      <w:marRight w:val="0"/>
      <w:marTop w:val="0"/>
      <w:marBottom w:val="0"/>
      <w:divBdr>
        <w:top w:val="none" w:sz="0" w:space="0" w:color="auto"/>
        <w:left w:val="none" w:sz="0" w:space="0" w:color="auto"/>
        <w:bottom w:val="none" w:sz="0" w:space="0" w:color="auto"/>
        <w:right w:val="none" w:sz="0" w:space="0" w:color="auto"/>
      </w:divBdr>
    </w:div>
    <w:div w:id="1126050086">
      <w:bodyDiv w:val="1"/>
      <w:marLeft w:val="0"/>
      <w:marRight w:val="0"/>
      <w:marTop w:val="0"/>
      <w:marBottom w:val="0"/>
      <w:divBdr>
        <w:top w:val="none" w:sz="0" w:space="0" w:color="auto"/>
        <w:left w:val="none" w:sz="0" w:space="0" w:color="auto"/>
        <w:bottom w:val="none" w:sz="0" w:space="0" w:color="auto"/>
        <w:right w:val="none" w:sz="0" w:space="0" w:color="auto"/>
      </w:divBdr>
    </w:div>
    <w:div w:id="1254389782">
      <w:bodyDiv w:val="1"/>
      <w:marLeft w:val="0"/>
      <w:marRight w:val="0"/>
      <w:marTop w:val="0"/>
      <w:marBottom w:val="0"/>
      <w:divBdr>
        <w:top w:val="none" w:sz="0" w:space="0" w:color="auto"/>
        <w:left w:val="none" w:sz="0" w:space="0" w:color="auto"/>
        <w:bottom w:val="none" w:sz="0" w:space="0" w:color="auto"/>
        <w:right w:val="none" w:sz="0" w:space="0" w:color="auto"/>
      </w:divBdr>
    </w:div>
    <w:div w:id="1295527586">
      <w:bodyDiv w:val="1"/>
      <w:marLeft w:val="0"/>
      <w:marRight w:val="0"/>
      <w:marTop w:val="0"/>
      <w:marBottom w:val="0"/>
      <w:divBdr>
        <w:top w:val="none" w:sz="0" w:space="0" w:color="auto"/>
        <w:left w:val="none" w:sz="0" w:space="0" w:color="auto"/>
        <w:bottom w:val="none" w:sz="0" w:space="0" w:color="auto"/>
        <w:right w:val="none" w:sz="0" w:space="0" w:color="auto"/>
      </w:divBdr>
    </w:div>
    <w:div w:id="1764452414">
      <w:bodyDiv w:val="1"/>
      <w:marLeft w:val="0"/>
      <w:marRight w:val="0"/>
      <w:marTop w:val="0"/>
      <w:marBottom w:val="0"/>
      <w:divBdr>
        <w:top w:val="none" w:sz="0" w:space="0" w:color="auto"/>
        <w:left w:val="none" w:sz="0" w:space="0" w:color="auto"/>
        <w:bottom w:val="none" w:sz="0" w:space="0" w:color="auto"/>
        <w:right w:val="none" w:sz="0" w:space="0" w:color="auto"/>
      </w:divBdr>
    </w:div>
    <w:div w:id="207994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nce.gob.cl/sites/default/files/resol._ndeg2320_aprueba_bases_becas_laborales_talento_digital_2026_846.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10.safelinks.protection.outlook.com/?url=https%3A%2F%2Fwww.oticsofofa.cl%2Fbecas-laborales%2F&amp;data=05%7C02%7Cxsanmiguel%40Sence.cl%7Cac4bb5e8dec3496ed4af08df17d44e2f%7C2e44483d07e14c2ab3b95b99d019f80d%7C0%7C0%7C639255872754196480%7CUnknown%7CTWFpbGZsb3d8eyJFbXB0eU1hcGkiOnRydWUsIlYiOiIwLjAuMDAwMCIsIlAiOiJXaW4zMiIsIkFOIjoiTWFpbCIsIldUIjoyfQ%3D%3D%7C0%7C%7C%7C&amp;sdata=JKoy54aeZQXAuMGTQm0yEZWIzSSZMK1q8BCAiLsQtXA%3D&amp;reserved=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E0B31E029CE4543BBA1E804369F4BA7" ma:contentTypeVersion="13" ma:contentTypeDescription="Crear nuevo documento." ma:contentTypeScope="" ma:versionID="c9318454d6935fb978cfffe0fadfdbde">
  <xsd:schema xmlns:xsd="http://www.w3.org/2001/XMLSchema" xmlns:xs="http://www.w3.org/2001/XMLSchema" xmlns:p="http://schemas.microsoft.com/office/2006/metadata/properties" xmlns:ns2="2bd50aa5-3cfd-414e-af1e-fb4692e22ac4" xmlns:ns3="653f7fc6-910f-49d9-ab40-bab99d8942d7" targetNamespace="http://schemas.microsoft.com/office/2006/metadata/properties" ma:root="true" ma:fieldsID="04450fb2fbb94039a24376e622bfe078" ns2:_="" ns3:_="">
    <xsd:import namespace="2bd50aa5-3cfd-414e-af1e-fb4692e22ac4"/>
    <xsd:import namespace="653f7fc6-910f-49d9-ab40-bab99d8942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50aa5-3cfd-414e-af1e-fb4692e22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2caf523-e502-4074-881f-9443b4a16b5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3f7fc6-910f-49d9-ab40-bab99d8942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1c842e-8262-42e2-a409-6e6677a28422}" ma:internalName="TaxCatchAll" ma:showField="CatchAllData" ma:web="653f7fc6-910f-49d9-ab40-bab99d8942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d50aa5-3cfd-414e-af1e-fb4692e22ac4">
      <Terms xmlns="http://schemas.microsoft.com/office/infopath/2007/PartnerControls"/>
    </lcf76f155ced4ddcb4097134ff3c332f>
    <TaxCatchAll xmlns="653f7fc6-910f-49d9-ab40-bab99d8942d7" xsi:nil="true"/>
  </documentManagement>
</p:properties>
</file>

<file path=customXml/itemProps1.xml><?xml version="1.0" encoding="utf-8"?>
<ds:datastoreItem xmlns:ds="http://schemas.openxmlformats.org/officeDocument/2006/customXml" ds:itemID="{34D04DCB-551D-4642-84B5-CBD76D406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50aa5-3cfd-414e-af1e-fb4692e22ac4"/>
    <ds:schemaRef ds:uri="653f7fc6-910f-49d9-ab40-bab99d8942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1376A9-4FCB-44E4-90B7-24F15C288ED8}">
  <ds:schemaRefs>
    <ds:schemaRef ds:uri="http://schemas.microsoft.com/sharepoint/v3/contenttype/forms"/>
  </ds:schemaRefs>
</ds:datastoreItem>
</file>

<file path=customXml/itemProps3.xml><?xml version="1.0" encoding="utf-8"?>
<ds:datastoreItem xmlns:ds="http://schemas.openxmlformats.org/officeDocument/2006/customXml" ds:itemID="{8A17C492-A689-49A5-93D4-B4BC62928135}">
  <ds:schemaRefs>
    <ds:schemaRef ds:uri="http://schemas.openxmlformats.org/officeDocument/2006/bibliography"/>
  </ds:schemaRefs>
</ds:datastoreItem>
</file>

<file path=customXml/itemProps4.xml><?xml version="1.0" encoding="utf-8"?>
<ds:datastoreItem xmlns:ds="http://schemas.openxmlformats.org/officeDocument/2006/customXml" ds:itemID="{E2D2C207-7815-4B95-A60A-A29835654AA1}">
  <ds:schemaRefs>
    <ds:schemaRef ds:uri="http://schemas.microsoft.com/office/2006/metadata/properties"/>
    <ds:schemaRef ds:uri="http://schemas.microsoft.com/office/infopath/2007/PartnerControls"/>
    <ds:schemaRef ds:uri="2bd50aa5-3cfd-414e-af1e-fb4692e22ac4"/>
    <ds:schemaRef ds:uri="653f7fc6-910f-49d9-ab40-bab99d8942d7"/>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Pages>
  <Words>1037</Words>
  <Characters>5707</Characters>
  <Application>Microsoft Office Word</Application>
  <DocSecurity>0</DocSecurity>
  <Lines>47</Lines>
  <Paragraphs>13</Paragraphs>
  <ScaleCrop>false</ScaleCrop>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María Cruz Orellana</dc:creator>
  <cp:keywords/>
  <dc:description/>
  <cp:lastModifiedBy>Xabiera San Miguel Bravo</cp:lastModifiedBy>
  <cp:revision>117</cp:revision>
  <cp:lastPrinted>2024-03-18T12:30:00Z</cp:lastPrinted>
  <dcterms:created xsi:type="dcterms:W3CDTF">2026-01-14T13:04:00Z</dcterms:created>
  <dcterms:modified xsi:type="dcterms:W3CDTF">2026-09-22T12:32:00Z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0x0101003E0B31E029CE4543BBA1E804369F4BA7</vt:lpwstr>
  </property>
  <property fmtid="{D5CDD505-2E9C-101B-9397-08002B2CF9AE}" pid="3" name="MediaServiceImageTags">
    <vt:lpwstr/>
  </property>
</Properties>
</file>