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BF941" w14:textId="77777777" w:rsidR="00F15BD5" w:rsidRDefault="00F15BD5" w:rsidP="006C6E80">
      <w:pPr>
        <w:pStyle w:val="Ttulo2"/>
        <w:tabs>
          <w:tab w:val="clear" w:pos="3969"/>
        </w:tabs>
        <w:jc w:val="center"/>
        <w:rPr>
          <w:rFonts w:ascii="Times New Roman" w:hAnsi="Times New Roman"/>
          <w:sz w:val="21"/>
          <w:szCs w:val="21"/>
        </w:rPr>
      </w:pPr>
      <w:bookmarkStart w:id="0" w:name="_Toc16596829"/>
      <w:bookmarkStart w:id="1" w:name="_Toc28073590"/>
      <w:r w:rsidRPr="008716DF">
        <w:rPr>
          <w:rFonts w:ascii="Times New Roman" w:hAnsi="Times New Roman"/>
          <w:sz w:val="21"/>
          <w:szCs w:val="21"/>
        </w:rPr>
        <w:t xml:space="preserve">ANEXO N° </w:t>
      </w:r>
      <w:bookmarkEnd w:id="0"/>
      <w:r w:rsidR="00FE2943" w:rsidRPr="00971539">
        <w:rPr>
          <w:rFonts w:ascii="Times New Roman" w:hAnsi="Times New Roman"/>
          <w:sz w:val="21"/>
          <w:szCs w:val="21"/>
        </w:rPr>
        <w:t>3. GUÍA DE ELABORACIÓN DE PROPUESTA TÉCNICA</w:t>
      </w:r>
      <w:bookmarkEnd w:id="1"/>
    </w:p>
    <w:p w14:paraId="66F465CD" w14:textId="77777777" w:rsidR="00010E60" w:rsidRDefault="00010E60" w:rsidP="00630A8B">
      <w:pPr>
        <w:tabs>
          <w:tab w:val="left" w:pos="3969"/>
        </w:tabs>
        <w:spacing w:after="0" w:line="240" w:lineRule="auto"/>
        <w:contextualSpacing/>
        <w:jc w:val="both"/>
        <w:rPr>
          <w:rFonts w:ascii="Times New Roman" w:eastAsia="Times New Roman" w:hAnsi="Times New Roman" w:cs="Times New Roman"/>
          <w:sz w:val="21"/>
          <w:szCs w:val="21"/>
        </w:rPr>
      </w:pPr>
    </w:p>
    <w:p w14:paraId="5EFC77AD"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Esta guía tiene por objetivo entregar la información técnica y herramientas necesarias a los oferentes para orientarlos en las directrices generales para la formulación de su propuesta técnica en la elaboración de la propuesta formativa, instrumentos de evaluación y la estrategia metodológica de estos módulos.</w:t>
      </w:r>
    </w:p>
    <w:p w14:paraId="168810E6" w14:textId="77777777" w:rsidR="00630A8B" w:rsidRPr="00630A8B" w:rsidRDefault="00630A8B" w:rsidP="00630A8B">
      <w:pPr>
        <w:spacing w:after="0" w:line="240" w:lineRule="auto"/>
        <w:contextualSpacing/>
        <w:rPr>
          <w:rFonts w:ascii="Times New Roman" w:eastAsia="Arial" w:hAnsi="Times New Roman" w:cs="Times New Roman"/>
          <w:sz w:val="21"/>
          <w:szCs w:val="21"/>
        </w:rPr>
      </w:pPr>
    </w:p>
    <w:p w14:paraId="7CFD145A" w14:textId="77777777" w:rsidR="00630A8B" w:rsidRPr="00630A8B" w:rsidRDefault="00630A8B" w:rsidP="00630A8B">
      <w:pPr>
        <w:numPr>
          <w:ilvl w:val="0"/>
          <w:numId w:val="54"/>
        </w:numPr>
        <w:spacing w:after="0" w:line="240" w:lineRule="auto"/>
        <w:contextualSpacing/>
        <w:jc w:val="both"/>
        <w:rPr>
          <w:rFonts w:ascii="Times New Roman" w:eastAsia="Arial" w:hAnsi="Times New Roman" w:cs="Times New Roman"/>
          <w:b/>
          <w:sz w:val="21"/>
          <w:szCs w:val="21"/>
        </w:rPr>
      </w:pPr>
      <w:r w:rsidRPr="00630A8B">
        <w:rPr>
          <w:rFonts w:ascii="Times New Roman" w:eastAsia="Arial" w:hAnsi="Times New Roman" w:cs="Times New Roman"/>
          <w:b/>
          <w:sz w:val="21"/>
          <w:szCs w:val="21"/>
          <w:u w:val="single"/>
        </w:rPr>
        <w:t>Propuesta Formativa</w:t>
      </w:r>
    </w:p>
    <w:p w14:paraId="1402C7DE"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49BA5D33"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Es un programa de aprendizaje, el cual debe estar articulado por medio de un conjunto de módulos asociados a una competencia particular para el logro de la competencia general consignada en el plan formativo, que deberá indicar: nombre de los módulos, aprendizajes esperados, criterios de evaluación, contenidos y horas cronológicas por cada módulo, insumos, herramientas y equipamiento que se utilizarán para la ejecución del proceso formativo. Dicho plan formativo debe:</w:t>
      </w:r>
    </w:p>
    <w:p w14:paraId="0D96474B" w14:textId="77777777" w:rsidR="00630A8B" w:rsidRPr="00630A8B" w:rsidRDefault="00630A8B" w:rsidP="00630A8B">
      <w:pPr>
        <w:spacing w:after="0" w:line="240" w:lineRule="auto"/>
        <w:ind w:left="358"/>
        <w:contextualSpacing/>
        <w:jc w:val="both"/>
        <w:rPr>
          <w:rFonts w:ascii="Times New Roman" w:eastAsia="Arial" w:hAnsi="Times New Roman" w:cs="Times New Roman"/>
          <w:sz w:val="21"/>
          <w:szCs w:val="21"/>
        </w:rPr>
      </w:pPr>
    </w:p>
    <w:p w14:paraId="5939D2F3" w14:textId="77777777" w:rsidR="00630A8B" w:rsidRPr="00630A8B" w:rsidRDefault="00630A8B" w:rsidP="00630A8B">
      <w:pPr>
        <w:widowControl w:val="0"/>
        <w:numPr>
          <w:ilvl w:val="0"/>
          <w:numId w:val="53"/>
        </w:numPr>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r w:rsidRPr="00630A8B">
        <w:rPr>
          <w:rFonts w:ascii="Times New Roman" w:eastAsia="Times New Roman" w:hAnsi="Times New Roman" w:cs="Times New Roman"/>
          <w:b/>
          <w:sz w:val="21"/>
          <w:szCs w:val="21"/>
          <w:lang w:val="es-ES" w:eastAsia="es-ES"/>
        </w:rPr>
        <w:t>Sustentarse en principios de didáctica activa o aprendizaje activo</w:t>
      </w:r>
    </w:p>
    <w:p w14:paraId="1A5E91CA" w14:textId="77777777" w:rsidR="00630A8B" w:rsidRPr="00630A8B" w:rsidRDefault="00630A8B" w:rsidP="00630A8B">
      <w:pPr>
        <w:widowControl w:val="0"/>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p>
    <w:p w14:paraId="390BC03C" w14:textId="77777777" w:rsidR="00630A8B" w:rsidRPr="00630A8B" w:rsidRDefault="00630A8B" w:rsidP="00630A8B">
      <w:pPr>
        <w:widowControl w:val="0"/>
        <w:numPr>
          <w:ilvl w:val="0"/>
          <w:numId w:val="48"/>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Considerar para el logro de los aprendizajes el proceso de pensamiento de las personas y su experiencia</w:t>
      </w:r>
      <w:r w:rsidRPr="00630A8B">
        <w:rPr>
          <w:rFonts w:ascii="Times New Roman" w:eastAsia="Times New Roman" w:hAnsi="Times New Roman" w:cs="Times New Roman"/>
          <w:spacing w:val="-9"/>
          <w:sz w:val="21"/>
          <w:szCs w:val="21"/>
          <w:lang w:val="es-ES" w:eastAsia="es-ES"/>
        </w:rPr>
        <w:t xml:space="preserve"> </w:t>
      </w:r>
      <w:r w:rsidRPr="00630A8B">
        <w:rPr>
          <w:rFonts w:ascii="Times New Roman" w:eastAsia="Times New Roman" w:hAnsi="Times New Roman" w:cs="Times New Roman"/>
          <w:sz w:val="21"/>
          <w:szCs w:val="21"/>
          <w:lang w:val="es-ES" w:eastAsia="es-ES"/>
        </w:rPr>
        <w:t>laboral. El aprendizaje en personas con algún grado de trayectoria laboral se fundamenta en sus experiencias previas, esto nos obliga a diseñar experiencias de aprendizaje, contextualizadas, activas y</w:t>
      </w:r>
      <w:r w:rsidRPr="00630A8B">
        <w:rPr>
          <w:rFonts w:ascii="Times New Roman" w:eastAsia="Times New Roman" w:hAnsi="Times New Roman" w:cs="Times New Roman"/>
          <w:spacing w:val="-1"/>
          <w:sz w:val="21"/>
          <w:szCs w:val="21"/>
          <w:lang w:val="es-ES" w:eastAsia="es-ES"/>
        </w:rPr>
        <w:t xml:space="preserve"> </w:t>
      </w:r>
      <w:r w:rsidRPr="00630A8B">
        <w:rPr>
          <w:rFonts w:ascii="Times New Roman" w:eastAsia="Times New Roman" w:hAnsi="Times New Roman" w:cs="Times New Roman"/>
          <w:sz w:val="21"/>
          <w:szCs w:val="21"/>
          <w:lang w:val="es-ES" w:eastAsia="es-ES"/>
        </w:rPr>
        <w:t>significativas</w:t>
      </w:r>
      <w:r w:rsidRPr="00630A8B">
        <w:rPr>
          <w:rFonts w:ascii="Times New Roman" w:eastAsia="Times New Roman" w:hAnsi="Times New Roman" w:cs="Times New Roman"/>
          <w:color w:val="FF0000"/>
          <w:sz w:val="21"/>
          <w:szCs w:val="21"/>
          <w:lang w:val="es-ES" w:eastAsia="es-ES"/>
        </w:rPr>
        <w:t>.</w:t>
      </w:r>
    </w:p>
    <w:p w14:paraId="12DA8D13" w14:textId="77777777" w:rsidR="00630A8B" w:rsidRPr="00630A8B" w:rsidRDefault="00630A8B" w:rsidP="00630A8B">
      <w:pPr>
        <w:widowControl w:val="0"/>
        <w:autoSpaceDE w:val="0"/>
        <w:autoSpaceDN w:val="0"/>
        <w:spacing w:after="0" w:line="240" w:lineRule="auto"/>
        <w:ind w:left="709"/>
        <w:contextualSpacing/>
        <w:jc w:val="both"/>
        <w:rPr>
          <w:rFonts w:ascii="Times New Roman" w:eastAsia="Times New Roman" w:hAnsi="Times New Roman" w:cs="Times New Roman"/>
          <w:sz w:val="21"/>
          <w:szCs w:val="21"/>
          <w:lang w:val="es-ES" w:eastAsia="es-ES"/>
        </w:rPr>
      </w:pPr>
    </w:p>
    <w:p w14:paraId="6562CC1F" w14:textId="77777777" w:rsidR="00630A8B" w:rsidRPr="00630A8B" w:rsidRDefault="00630A8B" w:rsidP="00630A8B">
      <w:pPr>
        <w:widowControl w:val="0"/>
        <w:numPr>
          <w:ilvl w:val="0"/>
          <w:numId w:val="48"/>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Principios de participación y horizontalidad, donde el participante está al centro del aprendizaje y el docente adquiere un rol de facilitador, de mediador entre las experiencias y los aprendizajes que se deben lograr.</w:t>
      </w:r>
    </w:p>
    <w:p w14:paraId="1A3DA046" w14:textId="77777777" w:rsidR="00630A8B" w:rsidRPr="00630A8B" w:rsidRDefault="00630A8B" w:rsidP="00630A8B">
      <w:pPr>
        <w:tabs>
          <w:tab w:val="left" w:pos="3969"/>
        </w:tabs>
        <w:spacing w:after="0" w:line="240" w:lineRule="auto"/>
        <w:ind w:left="1210"/>
        <w:contextualSpacing/>
        <w:jc w:val="both"/>
        <w:rPr>
          <w:rFonts w:ascii="Times New Roman" w:eastAsia="Times New Roman" w:hAnsi="Times New Roman" w:cs="Times New Roman"/>
          <w:b/>
          <w:sz w:val="21"/>
          <w:szCs w:val="21"/>
          <w:lang w:val="es-ES" w:eastAsia="es-ES"/>
        </w:rPr>
      </w:pPr>
    </w:p>
    <w:p w14:paraId="493A5D32" w14:textId="77777777" w:rsidR="00630A8B" w:rsidRPr="00630A8B" w:rsidRDefault="00630A8B" w:rsidP="00630A8B">
      <w:pPr>
        <w:widowControl w:val="0"/>
        <w:numPr>
          <w:ilvl w:val="0"/>
          <w:numId w:val="53"/>
        </w:numPr>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r w:rsidRPr="00630A8B">
        <w:rPr>
          <w:rFonts w:ascii="Times New Roman" w:eastAsia="Times New Roman" w:hAnsi="Times New Roman" w:cs="Times New Roman"/>
          <w:b/>
          <w:sz w:val="21"/>
          <w:szCs w:val="21"/>
          <w:lang w:val="es-ES" w:eastAsia="es-ES"/>
        </w:rPr>
        <w:t>Tener un enfoque hacia lo práctico</w:t>
      </w:r>
    </w:p>
    <w:p w14:paraId="5F1610BE" w14:textId="77777777" w:rsidR="00630A8B" w:rsidRPr="00630A8B" w:rsidRDefault="00630A8B" w:rsidP="00630A8B">
      <w:pPr>
        <w:widowControl w:val="0"/>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p>
    <w:p w14:paraId="6C8D3119" w14:textId="77777777" w:rsidR="00630A8B" w:rsidRPr="00630A8B" w:rsidRDefault="00630A8B" w:rsidP="00630A8B">
      <w:pPr>
        <w:widowControl w:val="0"/>
        <w:numPr>
          <w:ilvl w:val="0"/>
          <w:numId w:val="48"/>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 xml:space="preserve">Las metodologías de enseñanza y aprendizaje debieran tener un carácter eminentemente práctico (saber hacer), pero sustentado en bases conceptuales y/o de contexto y saber ser. Además de estar anclados a la realidad laboral. Recordar que al estar bajo el prisma de Aprendizaje Basado en Competencia (A.B.C.), se deben crear ambientes prácticos de aprendizaje, ya sea, para transferir como para adquirir habilidades. </w:t>
      </w:r>
    </w:p>
    <w:p w14:paraId="7FA17162" w14:textId="77777777" w:rsidR="00630A8B" w:rsidRPr="00630A8B" w:rsidRDefault="00630A8B" w:rsidP="00630A8B">
      <w:pPr>
        <w:tabs>
          <w:tab w:val="left" w:pos="3969"/>
        </w:tabs>
        <w:spacing w:after="0" w:line="240" w:lineRule="auto"/>
        <w:ind w:left="1210"/>
        <w:contextualSpacing/>
        <w:jc w:val="both"/>
        <w:rPr>
          <w:rFonts w:ascii="Times New Roman" w:eastAsia="Times New Roman" w:hAnsi="Times New Roman" w:cs="Times New Roman"/>
          <w:b/>
          <w:sz w:val="21"/>
          <w:szCs w:val="21"/>
          <w:lang w:val="es-ES" w:eastAsia="es-ES"/>
        </w:rPr>
      </w:pPr>
    </w:p>
    <w:p w14:paraId="6F87AC9E" w14:textId="77777777" w:rsidR="00630A8B" w:rsidRPr="00630A8B" w:rsidRDefault="00630A8B" w:rsidP="00630A8B">
      <w:pPr>
        <w:widowControl w:val="0"/>
        <w:numPr>
          <w:ilvl w:val="0"/>
          <w:numId w:val="53"/>
        </w:numPr>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r w:rsidRPr="00630A8B">
        <w:rPr>
          <w:rFonts w:ascii="Times New Roman" w:eastAsia="Times New Roman" w:hAnsi="Times New Roman" w:cs="Times New Roman"/>
          <w:b/>
          <w:sz w:val="21"/>
          <w:szCs w:val="21"/>
          <w:lang w:val="es-ES" w:eastAsia="es-ES"/>
        </w:rPr>
        <w:t>Desarrollarse desde la perspectiva del aprendizaje.</w:t>
      </w:r>
    </w:p>
    <w:p w14:paraId="42F61884" w14:textId="77777777" w:rsidR="00630A8B" w:rsidRPr="00630A8B" w:rsidRDefault="00630A8B" w:rsidP="00630A8B">
      <w:pPr>
        <w:widowControl w:val="0"/>
        <w:autoSpaceDE w:val="0"/>
        <w:autoSpaceDN w:val="0"/>
        <w:spacing w:after="0" w:line="240" w:lineRule="auto"/>
        <w:ind w:left="426"/>
        <w:contextualSpacing/>
        <w:jc w:val="both"/>
        <w:rPr>
          <w:rFonts w:ascii="Times New Roman" w:eastAsia="Times New Roman" w:hAnsi="Times New Roman" w:cs="Times New Roman"/>
          <w:b/>
          <w:sz w:val="21"/>
          <w:szCs w:val="21"/>
          <w:lang w:val="es-ES" w:eastAsia="es-ES"/>
        </w:rPr>
      </w:pPr>
    </w:p>
    <w:p w14:paraId="7617682D" w14:textId="77777777" w:rsidR="00630A8B" w:rsidRPr="00630A8B" w:rsidRDefault="00630A8B" w:rsidP="00630A8B">
      <w:pPr>
        <w:widowControl w:val="0"/>
        <w:numPr>
          <w:ilvl w:val="0"/>
          <w:numId w:val="48"/>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Centrado en el participante.</w:t>
      </w:r>
    </w:p>
    <w:p w14:paraId="7B047996" w14:textId="77777777" w:rsidR="00630A8B" w:rsidRPr="00630A8B" w:rsidRDefault="00630A8B" w:rsidP="00630A8B">
      <w:pPr>
        <w:widowControl w:val="0"/>
        <w:numPr>
          <w:ilvl w:val="0"/>
          <w:numId w:val="48"/>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Los aprendizajes esperados debiesen traducir una manera de desarrollar las competencias que están a la base del programa.</w:t>
      </w:r>
    </w:p>
    <w:p w14:paraId="75B9576A" w14:textId="77777777" w:rsidR="00630A8B" w:rsidRPr="00630A8B" w:rsidRDefault="00630A8B" w:rsidP="00630A8B">
      <w:pPr>
        <w:widowControl w:val="0"/>
        <w:numPr>
          <w:ilvl w:val="0"/>
          <w:numId w:val="48"/>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Las experiencias de aprendizaje debieran apuntar al desarrollo de las capacidades expresadas en los aprendizajes esperados.</w:t>
      </w:r>
    </w:p>
    <w:p w14:paraId="625B7B50" w14:textId="77777777" w:rsidR="00630A8B" w:rsidRPr="00630A8B" w:rsidRDefault="00630A8B" w:rsidP="00630A8B">
      <w:pPr>
        <w:widowControl w:val="0"/>
        <w:numPr>
          <w:ilvl w:val="0"/>
          <w:numId w:val="48"/>
        </w:numPr>
        <w:autoSpaceDE w:val="0"/>
        <w:autoSpaceDN w:val="0"/>
        <w:spacing w:after="0" w:line="240" w:lineRule="auto"/>
        <w:ind w:left="709" w:hanging="283"/>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Los recursos de aprendizaje debieran apuntar al desarrollo de las capacidades expresadas en los aprendizajes esperados.</w:t>
      </w:r>
    </w:p>
    <w:p w14:paraId="6A968500"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lang w:val="es-ES" w:eastAsia="es-ES"/>
        </w:rPr>
      </w:pPr>
    </w:p>
    <w:p w14:paraId="2B794225"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u w:val="single"/>
          <w:lang w:val="es-ES" w:eastAsia="es-ES"/>
        </w:rPr>
      </w:pPr>
      <w:r w:rsidRPr="00630A8B">
        <w:rPr>
          <w:rFonts w:ascii="Times New Roman" w:eastAsia="Times New Roman" w:hAnsi="Times New Roman" w:cs="Times New Roman"/>
          <w:b/>
          <w:sz w:val="21"/>
          <w:szCs w:val="21"/>
          <w:u w:val="single"/>
          <w:lang w:val="es-ES" w:eastAsia="es-ES"/>
        </w:rPr>
        <w:t>Conceptos y definiciones claves a considerar en la Propuesta Formativa:</w:t>
      </w:r>
    </w:p>
    <w:p w14:paraId="65EB438E"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lang w:val="es-ES" w:eastAsia="es-ES"/>
        </w:rPr>
      </w:pPr>
    </w:p>
    <w:p w14:paraId="0D8B8EAF"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Nombre del Plan Formativo/Modulo</w:t>
      </w:r>
      <w:r w:rsidRPr="00630A8B">
        <w:rPr>
          <w:rFonts w:ascii="Times New Roman" w:eastAsia="Arial" w:hAnsi="Times New Roman" w:cs="Times New Roman"/>
          <w:sz w:val="21"/>
          <w:szCs w:val="21"/>
        </w:rPr>
        <w:t xml:space="preserve">: Es el nombre que recibe la Oferta/Plan, el cual se refiere a una traducción del perfil laboral, llevada 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w:t>
      </w:r>
      <w:proofErr w:type="spellStart"/>
      <w:r w:rsidRPr="00630A8B">
        <w:rPr>
          <w:rFonts w:ascii="Times New Roman" w:eastAsia="Arial" w:hAnsi="Times New Roman" w:cs="Times New Roman"/>
          <w:sz w:val="21"/>
          <w:szCs w:val="21"/>
        </w:rPr>
        <w:t>Banquetería</w:t>
      </w:r>
      <w:proofErr w:type="spellEnd"/>
      <w:r w:rsidRPr="00630A8B">
        <w:rPr>
          <w:rFonts w:ascii="Times New Roman" w:eastAsia="Arial" w:hAnsi="Times New Roman" w:cs="Times New Roman"/>
          <w:sz w:val="21"/>
          <w:szCs w:val="21"/>
        </w:rPr>
        <w:t>”.</w:t>
      </w:r>
    </w:p>
    <w:p w14:paraId="3DED78DC"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5A426CFB"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A su vez, el nombre del Módulo debe estar referido a la acción formativa relacionada con la</w:t>
      </w:r>
      <w:r w:rsidRPr="00630A8B">
        <w:rPr>
          <w:rFonts w:ascii="Times New Roman" w:eastAsia="Arial" w:hAnsi="Times New Roman" w:cs="Times New Roman"/>
          <w:b/>
          <w:sz w:val="21"/>
          <w:szCs w:val="21"/>
        </w:rPr>
        <w:t xml:space="preserve"> </w:t>
      </w:r>
      <w:r w:rsidRPr="00630A8B">
        <w:rPr>
          <w:rFonts w:ascii="Times New Roman" w:eastAsia="Arial" w:hAnsi="Times New Roman" w:cs="Times New Roman"/>
          <w:sz w:val="21"/>
          <w:szCs w:val="21"/>
        </w:rPr>
        <w:t xml:space="preserve">competencia a desarrollar en éste, es decir, al conjunto de funciones y </w:t>
      </w:r>
      <w:proofErr w:type="spellStart"/>
      <w:r w:rsidRPr="00630A8B">
        <w:rPr>
          <w:rFonts w:ascii="Times New Roman" w:eastAsia="Arial" w:hAnsi="Times New Roman" w:cs="Times New Roman"/>
          <w:sz w:val="21"/>
          <w:szCs w:val="21"/>
        </w:rPr>
        <w:t>subfunciones</w:t>
      </w:r>
      <w:proofErr w:type="spellEnd"/>
      <w:r w:rsidRPr="00630A8B">
        <w:rPr>
          <w:rFonts w:ascii="Times New Roman" w:eastAsia="Arial" w:hAnsi="Times New Roman" w:cs="Times New Roman"/>
          <w:sz w:val="21"/>
          <w:szCs w:val="21"/>
        </w:rPr>
        <w:t xml:space="preserve"> que el participante abordará formativamente. Asimismo, debe vincularse a la acción formativa asociada a la competencia general del Plan Formativo. Siguiendo el ejemplo del plan formativo “Servicio de </w:t>
      </w:r>
      <w:proofErr w:type="spellStart"/>
      <w:r w:rsidRPr="00630A8B">
        <w:rPr>
          <w:rFonts w:ascii="Times New Roman" w:eastAsia="Arial" w:hAnsi="Times New Roman" w:cs="Times New Roman"/>
          <w:sz w:val="21"/>
          <w:szCs w:val="21"/>
        </w:rPr>
        <w:t>Banquetería</w:t>
      </w:r>
      <w:proofErr w:type="spellEnd"/>
      <w:r w:rsidRPr="00630A8B">
        <w:rPr>
          <w:rFonts w:ascii="Times New Roman" w:eastAsia="Arial" w:hAnsi="Times New Roman" w:cs="Times New Roman"/>
          <w:sz w:val="21"/>
          <w:szCs w:val="21"/>
        </w:rPr>
        <w:t>” podemos considerar como módulo la “Organización de un evento gastronómico”.</w:t>
      </w:r>
    </w:p>
    <w:p w14:paraId="415BC9F3" w14:textId="77777777" w:rsidR="00630A8B" w:rsidRPr="00630A8B" w:rsidRDefault="00630A8B" w:rsidP="00630A8B">
      <w:pPr>
        <w:spacing w:after="0" w:line="240" w:lineRule="auto"/>
        <w:ind w:left="426"/>
        <w:contextualSpacing/>
        <w:jc w:val="both"/>
        <w:rPr>
          <w:rFonts w:ascii="Times New Roman" w:eastAsia="Arial" w:hAnsi="Times New Roman" w:cs="Times New Roman"/>
          <w:sz w:val="21"/>
          <w:szCs w:val="21"/>
        </w:rPr>
      </w:pPr>
    </w:p>
    <w:p w14:paraId="795F5746" w14:textId="77777777" w:rsid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Cabe señalar que los módulos deben estar relacionados y conversar de manera directa con el Plan Formativo. En ese sentido, este debe contener:</w:t>
      </w:r>
    </w:p>
    <w:p w14:paraId="331799B2" w14:textId="77777777" w:rsidR="00630A8B" w:rsidRDefault="00630A8B" w:rsidP="00630A8B">
      <w:pPr>
        <w:spacing w:after="0" w:line="240" w:lineRule="auto"/>
        <w:contextualSpacing/>
        <w:jc w:val="both"/>
        <w:rPr>
          <w:rFonts w:ascii="Times New Roman" w:eastAsia="Arial" w:hAnsi="Times New Roman" w:cs="Times New Roman"/>
          <w:sz w:val="21"/>
          <w:szCs w:val="21"/>
        </w:rPr>
      </w:pPr>
    </w:p>
    <w:p w14:paraId="2B701B81"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59A41D20" w14:textId="77777777" w:rsidR="00630A8B" w:rsidRPr="00630A8B" w:rsidRDefault="00630A8B" w:rsidP="00630A8B">
      <w:pPr>
        <w:spacing w:after="0" w:line="240" w:lineRule="auto"/>
        <w:ind w:left="708"/>
        <w:contextualSpacing/>
        <w:jc w:val="both"/>
        <w:rPr>
          <w:rFonts w:ascii="Times New Roman" w:eastAsia="Arial" w:hAnsi="Times New Roman" w:cs="Times New Roman"/>
          <w:color w:val="FF0000"/>
          <w:sz w:val="21"/>
          <w:szCs w:val="21"/>
        </w:rPr>
      </w:pPr>
    </w:p>
    <w:tbl>
      <w:tblPr>
        <w:tblStyle w:val="Tablaconcuadrcula113"/>
        <w:tblW w:w="5000" w:type="pct"/>
        <w:tblLook w:val="04A0" w:firstRow="1" w:lastRow="0" w:firstColumn="1" w:lastColumn="0" w:noHBand="0" w:noVBand="1"/>
      </w:tblPr>
      <w:tblGrid>
        <w:gridCol w:w="1395"/>
        <w:gridCol w:w="1657"/>
        <w:gridCol w:w="1610"/>
        <w:gridCol w:w="2034"/>
        <w:gridCol w:w="2591"/>
      </w:tblGrid>
      <w:tr w:rsidR="00630A8B" w:rsidRPr="00630A8B" w14:paraId="464A5C51" w14:textId="77777777" w:rsidTr="004558D0">
        <w:trPr>
          <w:trHeight w:val="625"/>
        </w:trPr>
        <w:tc>
          <w:tcPr>
            <w:tcW w:w="751" w:type="pct"/>
          </w:tcPr>
          <w:p w14:paraId="07FE48D8" w14:textId="77777777" w:rsidR="00630A8B" w:rsidRPr="00630A8B" w:rsidRDefault="00630A8B" w:rsidP="00630A8B">
            <w:pPr>
              <w:spacing w:after="0" w:line="240" w:lineRule="auto"/>
              <w:ind w:right="38"/>
              <w:contextualSpacing/>
              <w:jc w:val="both"/>
              <w:rPr>
                <w:rFonts w:eastAsia="Arial"/>
                <w:b/>
                <w:sz w:val="21"/>
                <w:szCs w:val="21"/>
              </w:rPr>
            </w:pPr>
            <w:r w:rsidRPr="00630A8B">
              <w:rPr>
                <w:rFonts w:eastAsia="Arial"/>
                <w:b/>
                <w:sz w:val="21"/>
                <w:szCs w:val="21"/>
              </w:rPr>
              <w:lastRenderedPageBreak/>
              <w:t>Nombre del Módulo</w:t>
            </w:r>
          </w:p>
        </w:tc>
        <w:tc>
          <w:tcPr>
            <w:tcW w:w="892" w:type="pct"/>
          </w:tcPr>
          <w:p w14:paraId="413D2F61" w14:textId="77777777" w:rsidR="00630A8B" w:rsidRPr="00630A8B" w:rsidRDefault="00630A8B" w:rsidP="00630A8B">
            <w:pPr>
              <w:spacing w:after="0" w:line="240" w:lineRule="auto"/>
              <w:ind w:left="63" w:right="136"/>
              <w:contextualSpacing/>
              <w:jc w:val="both"/>
              <w:rPr>
                <w:rFonts w:eastAsia="Arial"/>
                <w:b/>
                <w:sz w:val="21"/>
                <w:szCs w:val="21"/>
              </w:rPr>
            </w:pPr>
            <w:r w:rsidRPr="00630A8B">
              <w:rPr>
                <w:rFonts w:eastAsia="Arial"/>
                <w:b/>
                <w:sz w:val="21"/>
                <w:szCs w:val="21"/>
              </w:rPr>
              <w:t>Competencia del Módulo</w:t>
            </w:r>
          </w:p>
        </w:tc>
        <w:tc>
          <w:tcPr>
            <w:tcW w:w="867" w:type="pct"/>
          </w:tcPr>
          <w:p w14:paraId="634F7CD2" w14:textId="77777777" w:rsidR="00630A8B" w:rsidRPr="00630A8B" w:rsidRDefault="00630A8B" w:rsidP="00630A8B">
            <w:pPr>
              <w:spacing w:after="0" w:line="240" w:lineRule="auto"/>
              <w:ind w:right="142"/>
              <w:contextualSpacing/>
              <w:jc w:val="both"/>
              <w:rPr>
                <w:rFonts w:eastAsia="Arial"/>
                <w:b/>
                <w:sz w:val="21"/>
                <w:szCs w:val="21"/>
              </w:rPr>
            </w:pPr>
            <w:r w:rsidRPr="00630A8B">
              <w:rPr>
                <w:rFonts w:eastAsia="Arial"/>
                <w:b/>
                <w:sz w:val="21"/>
                <w:szCs w:val="21"/>
              </w:rPr>
              <w:t>Aprendizajes Esperados</w:t>
            </w:r>
          </w:p>
        </w:tc>
        <w:tc>
          <w:tcPr>
            <w:tcW w:w="1095" w:type="pct"/>
          </w:tcPr>
          <w:p w14:paraId="7B74634B" w14:textId="77777777" w:rsidR="00630A8B" w:rsidRPr="00630A8B" w:rsidRDefault="00630A8B" w:rsidP="00630A8B">
            <w:pPr>
              <w:spacing w:after="0" w:line="240" w:lineRule="auto"/>
              <w:ind w:left="129"/>
              <w:contextualSpacing/>
              <w:rPr>
                <w:rFonts w:eastAsia="Arial"/>
                <w:b/>
                <w:sz w:val="21"/>
                <w:szCs w:val="21"/>
              </w:rPr>
            </w:pPr>
            <w:r w:rsidRPr="00630A8B">
              <w:rPr>
                <w:rFonts w:eastAsia="Arial"/>
                <w:b/>
                <w:sz w:val="21"/>
                <w:szCs w:val="21"/>
              </w:rPr>
              <w:t>Criterios de Evaluación</w:t>
            </w:r>
          </w:p>
        </w:tc>
        <w:tc>
          <w:tcPr>
            <w:tcW w:w="1395" w:type="pct"/>
          </w:tcPr>
          <w:p w14:paraId="3B1240BD" w14:textId="77777777" w:rsidR="00630A8B" w:rsidRPr="00630A8B" w:rsidRDefault="00630A8B" w:rsidP="00630A8B">
            <w:pPr>
              <w:spacing w:after="0" w:line="240" w:lineRule="auto"/>
              <w:contextualSpacing/>
              <w:jc w:val="both"/>
              <w:rPr>
                <w:rFonts w:eastAsia="Arial"/>
                <w:b/>
                <w:sz w:val="21"/>
                <w:szCs w:val="21"/>
              </w:rPr>
            </w:pPr>
            <w:r w:rsidRPr="00630A8B">
              <w:rPr>
                <w:rFonts w:eastAsia="Arial"/>
                <w:b/>
                <w:sz w:val="21"/>
                <w:szCs w:val="21"/>
              </w:rPr>
              <w:t xml:space="preserve">Contenidos </w:t>
            </w:r>
          </w:p>
        </w:tc>
      </w:tr>
      <w:tr w:rsidR="00630A8B" w:rsidRPr="00630A8B" w14:paraId="7F8D9FDA" w14:textId="77777777" w:rsidTr="004558D0">
        <w:trPr>
          <w:trHeight w:val="302"/>
        </w:trPr>
        <w:tc>
          <w:tcPr>
            <w:tcW w:w="751" w:type="pct"/>
          </w:tcPr>
          <w:p w14:paraId="2DC4581C" w14:textId="77777777" w:rsidR="00630A8B" w:rsidRPr="00630A8B" w:rsidRDefault="00630A8B" w:rsidP="00630A8B">
            <w:pPr>
              <w:spacing w:after="0" w:line="240" w:lineRule="auto"/>
              <w:ind w:right="180"/>
              <w:contextualSpacing/>
              <w:jc w:val="both"/>
              <w:rPr>
                <w:rFonts w:eastAsia="Arial"/>
                <w:sz w:val="21"/>
                <w:szCs w:val="21"/>
              </w:rPr>
            </w:pPr>
            <w:r w:rsidRPr="00630A8B">
              <w:rPr>
                <w:rFonts w:eastAsia="Arial"/>
                <w:sz w:val="21"/>
                <w:szCs w:val="21"/>
              </w:rPr>
              <w:t>Diseño de Estructuras de Cartón Corrugado</w:t>
            </w:r>
          </w:p>
        </w:tc>
        <w:tc>
          <w:tcPr>
            <w:tcW w:w="892" w:type="pct"/>
          </w:tcPr>
          <w:p w14:paraId="6074E4FD" w14:textId="77777777" w:rsidR="00630A8B" w:rsidRPr="00630A8B" w:rsidRDefault="00630A8B" w:rsidP="00630A8B">
            <w:pPr>
              <w:spacing w:after="0" w:line="240" w:lineRule="auto"/>
              <w:ind w:left="63" w:right="136"/>
              <w:contextualSpacing/>
              <w:jc w:val="both"/>
              <w:rPr>
                <w:rFonts w:eastAsia="Arial"/>
                <w:sz w:val="21"/>
                <w:szCs w:val="21"/>
              </w:rPr>
            </w:pPr>
            <w:r w:rsidRPr="00630A8B">
              <w:rPr>
                <w:rFonts w:eastAsia="Arial"/>
                <w:sz w:val="21"/>
                <w:szCs w:val="21"/>
              </w:rPr>
              <w:t>Diseñar estructuras de cartón corrugado</w:t>
            </w:r>
          </w:p>
        </w:tc>
        <w:tc>
          <w:tcPr>
            <w:tcW w:w="867" w:type="pct"/>
          </w:tcPr>
          <w:p w14:paraId="7F81AE4D" w14:textId="77777777" w:rsidR="00630A8B" w:rsidRPr="00630A8B" w:rsidRDefault="00630A8B" w:rsidP="00630A8B">
            <w:pPr>
              <w:spacing w:after="0" w:line="240" w:lineRule="auto"/>
              <w:ind w:left="86" w:right="86"/>
              <w:contextualSpacing/>
              <w:jc w:val="both"/>
              <w:rPr>
                <w:rFonts w:eastAsia="Arial"/>
                <w:sz w:val="21"/>
                <w:szCs w:val="21"/>
              </w:rPr>
            </w:pPr>
            <w:r w:rsidRPr="00630A8B">
              <w:rPr>
                <w:rFonts w:eastAsia="Arial"/>
                <w:sz w:val="21"/>
                <w:szCs w:val="21"/>
              </w:rPr>
              <w:t>Identificar modelos de estructura</w:t>
            </w:r>
          </w:p>
        </w:tc>
        <w:tc>
          <w:tcPr>
            <w:tcW w:w="1095" w:type="pct"/>
          </w:tcPr>
          <w:p w14:paraId="2D08AB7F" w14:textId="77777777" w:rsidR="00630A8B" w:rsidRPr="00630A8B" w:rsidRDefault="00630A8B" w:rsidP="00630A8B">
            <w:pPr>
              <w:numPr>
                <w:ilvl w:val="0"/>
                <w:numId w:val="58"/>
              </w:numPr>
              <w:spacing w:after="0" w:line="240" w:lineRule="auto"/>
              <w:ind w:left="197" w:hanging="142"/>
              <w:contextualSpacing/>
              <w:rPr>
                <w:rFonts w:eastAsia="Arial"/>
                <w:b/>
                <w:sz w:val="21"/>
                <w:szCs w:val="21"/>
                <w:lang w:val="es-ES"/>
              </w:rPr>
            </w:pPr>
            <w:r w:rsidRPr="00630A8B">
              <w:rPr>
                <w:rFonts w:eastAsia="Arial"/>
                <w:b/>
                <w:sz w:val="21"/>
                <w:szCs w:val="21"/>
                <w:lang w:val="es-ES"/>
              </w:rPr>
              <w:t>Describe partes a utilizar.</w:t>
            </w:r>
          </w:p>
          <w:p w14:paraId="40A7F3CA" w14:textId="77777777" w:rsidR="00630A8B" w:rsidRPr="00630A8B" w:rsidRDefault="00630A8B" w:rsidP="00630A8B">
            <w:pPr>
              <w:numPr>
                <w:ilvl w:val="0"/>
                <w:numId w:val="58"/>
              </w:numPr>
              <w:spacing w:after="0" w:line="240" w:lineRule="auto"/>
              <w:ind w:left="197" w:hanging="142"/>
              <w:contextualSpacing/>
              <w:rPr>
                <w:rFonts w:eastAsia="Arial"/>
                <w:b/>
                <w:sz w:val="21"/>
                <w:szCs w:val="21"/>
                <w:lang w:val="es-ES"/>
              </w:rPr>
            </w:pPr>
            <w:r w:rsidRPr="00630A8B">
              <w:rPr>
                <w:rFonts w:eastAsia="Arial"/>
                <w:b/>
                <w:sz w:val="21"/>
                <w:szCs w:val="21"/>
                <w:lang w:val="es-ES"/>
              </w:rPr>
              <w:t>Menciona utilidad de las partes.</w:t>
            </w:r>
          </w:p>
          <w:p w14:paraId="06405F42" w14:textId="77777777" w:rsidR="00630A8B" w:rsidRPr="00630A8B" w:rsidRDefault="00630A8B" w:rsidP="00630A8B">
            <w:pPr>
              <w:numPr>
                <w:ilvl w:val="0"/>
                <w:numId w:val="58"/>
              </w:numPr>
              <w:spacing w:after="0" w:line="240" w:lineRule="auto"/>
              <w:ind w:left="197" w:right="186" w:hanging="142"/>
              <w:contextualSpacing/>
              <w:rPr>
                <w:rFonts w:eastAsia="Arial"/>
                <w:b/>
                <w:sz w:val="21"/>
                <w:szCs w:val="21"/>
                <w:lang w:val="es-ES"/>
              </w:rPr>
            </w:pPr>
            <w:r w:rsidRPr="00630A8B">
              <w:rPr>
                <w:rFonts w:eastAsia="Arial"/>
                <w:b/>
                <w:sz w:val="21"/>
                <w:szCs w:val="21"/>
                <w:lang w:val="es-ES"/>
              </w:rPr>
              <w:t>Respeta estándares de seguridad.</w:t>
            </w:r>
          </w:p>
          <w:p w14:paraId="6E931667" w14:textId="77777777" w:rsidR="00630A8B" w:rsidRPr="00630A8B" w:rsidRDefault="00630A8B" w:rsidP="00630A8B">
            <w:pPr>
              <w:spacing w:after="0" w:line="240" w:lineRule="auto"/>
              <w:contextualSpacing/>
              <w:rPr>
                <w:rFonts w:eastAsia="Arial"/>
                <w:sz w:val="21"/>
                <w:szCs w:val="21"/>
              </w:rPr>
            </w:pPr>
          </w:p>
        </w:tc>
        <w:tc>
          <w:tcPr>
            <w:tcW w:w="1395" w:type="pct"/>
          </w:tcPr>
          <w:p w14:paraId="1BCF6CCC" w14:textId="77777777" w:rsidR="00630A8B" w:rsidRPr="00630A8B" w:rsidRDefault="00630A8B" w:rsidP="00630A8B">
            <w:pPr>
              <w:spacing w:after="0" w:line="240" w:lineRule="auto"/>
              <w:ind w:left="98" w:right="142"/>
              <w:contextualSpacing/>
              <w:jc w:val="both"/>
              <w:rPr>
                <w:rFonts w:eastAsia="Arial"/>
                <w:sz w:val="21"/>
                <w:szCs w:val="21"/>
              </w:rPr>
            </w:pPr>
            <w:r w:rsidRPr="00630A8B">
              <w:rPr>
                <w:sz w:val="21"/>
                <w:szCs w:val="21"/>
                <w:shd w:val="clear" w:color="auto" w:fill="FFFFFF"/>
              </w:rPr>
              <w:t>Diseño, fabricación y comercialización muebles y accesorios para el hogar, oficina o comercio. Diseño innovador, preocupado de que sean ecológicos</w:t>
            </w:r>
          </w:p>
        </w:tc>
      </w:tr>
      <w:tr w:rsidR="00630A8B" w:rsidRPr="00630A8B" w14:paraId="586E23B9" w14:textId="77777777" w:rsidTr="004558D0">
        <w:trPr>
          <w:trHeight w:val="312"/>
        </w:trPr>
        <w:tc>
          <w:tcPr>
            <w:tcW w:w="751" w:type="pct"/>
          </w:tcPr>
          <w:p w14:paraId="773A74EA" w14:textId="77777777" w:rsidR="00630A8B" w:rsidRPr="00630A8B" w:rsidRDefault="00630A8B" w:rsidP="00630A8B">
            <w:pPr>
              <w:spacing w:after="0" w:line="240" w:lineRule="auto"/>
              <w:contextualSpacing/>
              <w:jc w:val="both"/>
              <w:rPr>
                <w:rFonts w:eastAsia="Arial"/>
                <w:sz w:val="21"/>
                <w:szCs w:val="21"/>
              </w:rPr>
            </w:pPr>
          </w:p>
        </w:tc>
        <w:tc>
          <w:tcPr>
            <w:tcW w:w="892" w:type="pct"/>
          </w:tcPr>
          <w:p w14:paraId="18A425A1" w14:textId="77777777" w:rsidR="00630A8B" w:rsidRPr="00630A8B" w:rsidRDefault="00630A8B" w:rsidP="00630A8B">
            <w:pPr>
              <w:spacing w:after="0" w:line="240" w:lineRule="auto"/>
              <w:contextualSpacing/>
              <w:jc w:val="both"/>
              <w:rPr>
                <w:rFonts w:eastAsia="Arial"/>
                <w:sz w:val="21"/>
                <w:szCs w:val="21"/>
              </w:rPr>
            </w:pPr>
          </w:p>
        </w:tc>
        <w:tc>
          <w:tcPr>
            <w:tcW w:w="867" w:type="pct"/>
          </w:tcPr>
          <w:p w14:paraId="6C444543" w14:textId="77777777" w:rsidR="00630A8B" w:rsidRPr="00630A8B" w:rsidRDefault="00630A8B" w:rsidP="00630A8B">
            <w:pPr>
              <w:spacing w:after="0" w:line="240" w:lineRule="auto"/>
              <w:ind w:left="128"/>
              <w:contextualSpacing/>
              <w:jc w:val="both"/>
              <w:rPr>
                <w:rFonts w:eastAsia="Arial"/>
                <w:sz w:val="21"/>
                <w:szCs w:val="21"/>
              </w:rPr>
            </w:pPr>
            <w:r w:rsidRPr="00630A8B">
              <w:rPr>
                <w:rFonts w:eastAsia="Arial"/>
                <w:sz w:val="21"/>
                <w:szCs w:val="21"/>
              </w:rPr>
              <w:t xml:space="preserve">Diseñar modelos </w:t>
            </w:r>
          </w:p>
        </w:tc>
        <w:tc>
          <w:tcPr>
            <w:tcW w:w="1095" w:type="pct"/>
          </w:tcPr>
          <w:p w14:paraId="122208E3" w14:textId="77777777" w:rsidR="00630A8B" w:rsidRPr="00630A8B" w:rsidRDefault="00630A8B" w:rsidP="00630A8B">
            <w:pPr>
              <w:numPr>
                <w:ilvl w:val="0"/>
                <w:numId w:val="59"/>
              </w:numPr>
              <w:spacing w:after="0" w:line="240" w:lineRule="auto"/>
              <w:ind w:left="233" w:right="44" w:hanging="203"/>
              <w:contextualSpacing/>
              <w:rPr>
                <w:rFonts w:eastAsia="Arial"/>
                <w:b/>
                <w:sz w:val="21"/>
                <w:szCs w:val="21"/>
                <w:lang w:val="es-ES"/>
              </w:rPr>
            </w:pPr>
            <w:r w:rsidRPr="00630A8B">
              <w:rPr>
                <w:rFonts w:eastAsia="Arial"/>
                <w:b/>
                <w:sz w:val="21"/>
                <w:szCs w:val="21"/>
                <w:lang w:val="es-ES"/>
              </w:rPr>
              <w:t>Identifica modelos.</w:t>
            </w:r>
          </w:p>
          <w:p w14:paraId="3EBBB585" w14:textId="77777777" w:rsidR="00630A8B" w:rsidRPr="00630A8B" w:rsidRDefault="00630A8B" w:rsidP="00630A8B">
            <w:pPr>
              <w:numPr>
                <w:ilvl w:val="0"/>
                <w:numId w:val="59"/>
              </w:numPr>
              <w:spacing w:after="0" w:line="240" w:lineRule="auto"/>
              <w:ind w:left="233" w:hanging="203"/>
              <w:contextualSpacing/>
              <w:rPr>
                <w:rFonts w:eastAsia="Arial"/>
                <w:b/>
                <w:sz w:val="21"/>
                <w:szCs w:val="21"/>
                <w:lang w:val="es-ES"/>
              </w:rPr>
            </w:pPr>
            <w:r w:rsidRPr="00630A8B">
              <w:rPr>
                <w:rFonts w:eastAsia="Arial"/>
                <w:b/>
                <w:sz w:val="21"/>
                <w:szCs w:val="21"/>
                <w:lang w:val="es-ES"/>
              </w:rPr>
              <w:t>Elabora planificación.</w:t>
            </w:r>
          </w:p>
          <w:p w14:paraId="422F8CFA" w14:textId="77777777" w:rsidR="00630A8B" w:rsidRPr="00630A8B" w:rsidRDefault="00630A8B" w:rsidP="00630A8B">
            <w:pPr>
              <w:numPr>
                <w:ilvl w:val="0"/>
                <w:numId w:val="59"/>
              </w:numPr>
              <w:spacing w:after="0" w:line="240" w:lineRule="auto"/>
              <w:ind w:left="233" w:right="186" w:hanging="203"/>
              <w:contextualSpacing/>
              <w:rPr>
                <w:rFonts w:eastAsia="Arial"/>
                <w:b/>
                <w:sz w:val="21"/>
                <w:szCs w:val="21"/>
                <w:lang w:val="es-ES"/>
              </w:rPr>
            </w:pPr>
            <w:r w:rsidRPr="00630A8B">
              <w:rPr>
                <w:rFonts w:eastAsia="Arial"/>
                <w:b/>
                <w:sz w:val="21"/>
                <w:szCs w:val="21"/>
                <w:lang w:val="es-ES"/>
              </w:rPr>
              <w:t>Diseña modelos.</w:t>
            </w:r>
          </w:p>
          <w:p w14:paraId="35402E9C" w14:textId="77777777" w:rsidR="00630A8B" w:rsidRPr="00630A8B" w:rsidRDefault="00630A8B" w:rsidP="00630A8B">
            <w:pPr>
              <w:spacing w:after="0" w:line="240" w:lineRule="auto"/>
              <w:contextualSpacing/>
              <w:rPr>
                <w:rFonts w:eastAsia="Arial"/>
                <w:sz w:val="21"/>
                <w:szCs w:val="21"/>
              </w:rPr>
            </w:pPr>
          </w:p>
        </w:tc>
        <w:tc>
          <w:tcPr>
            <w:tcW w:w="1395" w:type="pct"/>
          </w:tcPr>
          <w:p w14:paraId="7A48DDB3" w14:textId="77777777" w:rsidR="00630A8B" w:rsidRPr="00630A8B" w:rsidRDefault="00630A8B" w:rsidP="00630A8B">
            <w:pPr>
              <w:spacing w:after="0" w:line="240" w:lineRule="auto"/>
              <w:ind w:left="98" w:right="142"/>
              <w:contextualSpacing/>
              <w:jc w:val="both"/>
              <w:rPr>
                <w:rFonts w:eastAsia="Arial"/>
                <w:sz w:val="21"/>
                <w:szCs w:val="21"/>
              </w:rPr>
            </w:pPr>
            <w:r w:rsidRPr="00630A8B">
              <w:rPr>
                <w:sz w:val="21"/>
                <w:szCs w:val="21"/>
                <w:shd w:val="clear" w:color="auto" w:fill="FFFFFF"/>
              </w:rPr>
              <w:t>Que por sus elementos y estructura de materias primas naturales o recicladas, conforman un objeto que es capaz de reintegrarse al medio ambiente, una vez cumplida su función a la cual está destinado, dejando una huella de bajo impacto en el medio ambiente.</w:t>
            </w:r>
          </w:p>
        </w:tc>
      </w:tr>
    </w:tbl>
    <w:p w14:paraId="145D4840"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59A98322"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Duración en Horas Plan formativo/Modulo</w:t>
      </w:r>
      <w:r w:rsidRPr="00630A8B">
        <w:rPr>
          <w:rFonts w:ascii="Times New Roman" w:eastAsia="Arial" w:hAnsi="Times New Roman" w:cs="Times New Roman"/>
          <w:sz w:val="21"/>
          <w:szCs w:val="21"/>
        </w:rPr>
        <w:t xml:space="preserve">: Se considera las horas cronológicas para la totalidad del plan formativo (donde se incluye módulos transversales, si corresponde), las que deben ser suficientes para que, de acuerdo al perfil de ingreso definido, el participante pueda adquirir las competencias determinadas en el plan formativo y de cada uno de sus módulos. </w:t>
      </w:r>
    </w:p>
    <w:p w14:paraId="57189EEB"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669588F7"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El número de horas del módulo corresponde a la cantidad total de horas cronológicas del</w:t>
      </w:r>
      <w:r w:rsidRPr="00630A8B">
        <w:rPr>
          <w:rFonts w:ascii="Times New Roman" w:eastAsia="Arial" w:hAnsi="Times New Roman" w:cs="Times New Roman"/>
          <w:b/>
          <w:sz w:val="21"/>
          <w:szCs w:val="21"/>
        </w:rPr>
        <w:t xml:space="preserve"> </w:t>
      </w:r>
      <w:r w:rsidRPr="00630A8B">
        <w:rPr>
          <w:rFonts w:ascii="Times New Roman" w:eastAsia="Arial" w:hAnsi="Times New Roman" w:cs="Times New Roman"/>
          <w:sz w:val="21"/>
          <w:szCs w:val="21"/>
        </w:rPr>
        <w:t xml:space="preserve">Módulo. El tiempo asignado debe tener directa relación y coherencia con la agrupación de aprendizajes esperados, criterios de evaluación y contenidos. </w:t>
      </w:r>
      <w:r w:rsidRPr="00630A8B">
        <w:rPr>
          <w:rFonts w:ascii="Times New Roman" w:eastAsia="Arial" w:hAnsi="Times New Roman" w:cs="Times New Roman"/>
          <w:i/>
          <w:sz w:val="21"/>
          <w:szCs w:val="21"/>
        </w:rPr>
        <w:t>Por otra parte, debe guardar relación con los lineamientos técnicos sectoriales requeridos</w:t>
      </w:r>
      <w:r w:rsidRPr="00630A8B">
        <w:rPr>
          <w:rFonts w:ascii="Times New Roman" w:eastAsia="Arial" w:hAnsi="Times New Roman" w:cs="Times New Roman"/>
          <w:sz w:val="21"/>
          <w:szCs w:val="21"/>
        </w:rPr>
        <w:t>.</w:t>
      </w:r>
    </w:p>
    <w:p w14:paraId="11B465A4"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50AC0C5C"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Las horas del plan formativo y las horas de cada módulo deben ser enteras salvo que exista regulación de organismo competente que indique lo contrario, es decir, normativa que expresamente establezca el uso de horas fraccionadas.</w:t>
      </w:r>
    </w:p>
    <w:p w14:paraId="7362FFB5" w14:textId="77777777" w:rsidR="00630A8B" w:rsidRPr="00630A8B" w:rsidRDefault="00630A8B" w:rsidP="00630A8B">
      <w:pPr>
        <w:spacing w:after="0" w:line="240" w:lineRule="auto"/>
        <w:ind w:left="708"/>
        <w:contextualSpacing/>
        <w:jc w:val="both"/>
        <w:rPr>
          <w:rFonts w:ascii="Times New Roman" w:eastAsia="Arial" w:hAnsi="Times New Roman" w:cs="Times New Roman"/>
          <w:sz w:val="21"/>
          <w:szCs w:val="21"/>
        </w:rPr>
      </w:pPr>
    </w:p>
    <w:p w14:paraId="37F8BE3D"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Descripción de la ocupación y campo laboral asociado</w:t>
      </w:r>
      <w:r w:rsidRPr="00630A8B">
        <w:rPr>
          <w:rFonts w:ascii="Times New Roman" w:eastAsia="Arial" w:hAnsi="Times New Roman" w:cs="Times New Roman"/>
          <w:sz w:val="21"/>
          <w:szCs w:val="21"/>
        </w:rPr>
        <w:t xml:space="preserve">: Todo Plan Formativo debe contener una descripción general y breve de la ocupación en sí misma y del campo laboral asociado al desempeño laboral. </w:t>
      </w:r>
    </w:p>
    <w:p w14:paraId="5CA6EAD2"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14:paraId="0A8B7121" w14:textId="77777777" w:rsidR="00630A8B" w:rsidRPr="00630A8B" w:rsidRDefault="00630A8B" w:rsidP="00630A8B">
      <w:pPr>
        <w:spacing w:after="0" w:line="240" w:lineRule="auto"/>
        <w:ind w:firstLine="708"/>
        <w:contextualSpacing/>
        <w:jc w:val="both"/>
        <w:rPr>
          <w:rFonts w:ascii="Times New Roman" w:eastAsia="Arial" w:hAnsi="Times New Roman" w:cs="Times New Roman"/>
          <w:sz w:val="21"/>
          <w:szCs w:val="21"/>
        </w:rPr>
      </w:pPr>
    </w:p>
    <w:p w14:paraId="227FB59D"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Para el caso de la descripción del campo laboral</w:t>
      </w:r>
      <w:r w:rsidRPr="00630A8B">
        <w:rPr>
          <w:rFonts w:ascii="Times New Roman" w:eastAsia="Arial" w:hAnsi="Times New Roman" w:cs="Times New Roman"/>
          <w:sz w:val="21"/>
          <w:szCs w:val="21"/>
        </w:rPr>
        <w:t>: se entenderá aquella que dé cuenta de los principales actores productivos en donde se podrá desempeñar, ya sea por vía dependiente como independiente, entorno laboral, condiciones de territorialidad, jornadas laborales, entre otros, con el objeto de visualizar o proyectar los lugares, centros o industrias en que pueda desempeñar la ocupación.</w:t>
      </w:r>
    </w:p>
    <w:p w14:paraId="18670B79"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442FE6B7"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 xml:space="preserve">A modo de ejemplo: </w:t>
      </w:r>
    </w:p>
    <w:p w14:paraId="7CB2D870" w14:textId="77777777" w:rsidR="00630A8B" w:rsidRPr="00630A8B" w:rsidRDefault="00630A8B" w:rsidP="00630A8B">
      <w:pPr>
        <w:spacing w:after="0" w:line="240" w:lineRule="auto"/>
        <w:ind w:firstLine="708"/>
        <w:contextualSpacing/>
        <w:jc w:val="both"/>
        <w:rPr>
          <w:rFonts w:ascii="Times New Roman" w:eastAsia="Arial" w:hAnsi="Times New Roman" w:cs="Times New Roman"/>
          <w:sz w:val="21"/>
          <w:szCs w:val="21"/>
        </w:rPr>
      </w:pPr>
    </w:p>
    <w:p w14:paraId="74263858" w14:textId="77777777" w:rsidR="00630A8B" w:rsidRPr="00630A8B" w:rsidRDefault="00630A8B" w:rsidP="00630A8B">
      <w:pPr>
        <w:numPr>
          <w:ilvl w:val="0"/>
          <w:numId w:val="57"/>
        </w:numPr>
        <w:spacing w:after="0" w:line="240" w:lineRule="auto"/>
        <w:ind w:left="567" w:hanging="425"/>
        <w:contextualSpacing/>
        <w:jc w:val="both"/>
        <w:rPr>
          <w:rFonts w:ascii="Times New Roman" w:eastAsia="Arial" w:hAnsi="Times New Roman" w:cs="Times New Roman"/>
          <w:sz w:val="21"/>
          <w:szCs w:val="21"/>
          <w:lang w:val="es-ES" w:eastAsia="es-ES"/>
        </w:rPr>
      </w:pPr>
      <w:r w:rsidRPr="00630A8B">
        <w:rPr>
          <w:rFonts w:ascii="Times New Roman" w:eastAsia="Arial" w:hAnsi="Times New Roman" w:cs="Times New Roman"/>
          <w:sz w:val="21"/>
          <w:szCs w:val="21"/>
          <w:lang w:val="es-ES" w:eastAsia="es-ES"/>
        </w:rPr>
        <w:t>Plan Formativo: Actividades comerciales en kioscos tipo C de establecimientos educacionales.</w:t>
      </w:r>
    </w:p>
    <w:p w14:paraId="794C8B51" w14:textId="77777777" w:rsidR="00630A8B" w:rsidRPr="00630A8B" w:rsidRDefault="00630A8B" w:rsidP="00630A8B">
      <w:pPr>
        <w:spacing w:after="0" w:line="240" w:lineRule="auto"/>
        <w:ind w:left="567"/>
        <w:contextualSpacing/>
        <w:jc w:val="both"/>
        <w:rPr>
          <w:rFonts w:ascii="Times New Roman" w:eastAsia="Times New Roman" w:hAnsi="Times New Roman" w:cs="Times New Roman"/>
          <w:sz w:val="21"/>
          <w:szCs w:val="21"/>
          <w:lang w:val="es-ES" w:eastAsia="es-ES"/>
        </w:rPr>
      </w:pPr>
    </w:p>
    <w:p w14:paraId="08898C4E" w14:textId="77777777" w:rsidR="00630A8B" w:rsidRPr="00630A8B" w:rsidRDefault="00630A8B" w:rsidP="00630A8B">
      <w:pPr>
        <w:numPr>
          <w:ilvl w:val="0"/>
          <w:numId w:val="57"/>
        </w:numPr>
        <w:spacing w:after="0" w:line="240" w:lineRule="auto"/>
        <w:ind w:left="567" w:hanging="425"/>
        <w:contextualSpacing/>
        <w:jc w:val="both"/>
        <w:rPr>
          <w:rFonts w:ascii="Times New Roman" w:eastAsia="Times New Roman" w:hAnsi="Times New Roman" w:cs="Times New Roman"/>
          <w:sz w:val="21"/>
          <w:szCs w:val="21"/>
          <w:lang w:val="es-ES" w:eastAsia="es-ES"/>
        </w:rPr>
      </w:pPr>
      <w:r w:rsidRPr="00630A8B">
        <w:rPr>
          <w:rFonts w:ascii="Times New Roman" w:eastAsia="Arial" w:hAnsi="Times New Roman" w:cs="Times New Roman"/>
          <w:sz w:val="21"/>
          <w:szCs w:val="21"/>
          <w:lang w:val="es-ES" w:eastAsia="es-ES"/>
        </w:rPr>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14:paraId="1FD832C7" w14:textId="77777777" w:rsidR="00630A8B" w:rsidRPr="00630A8B" w:rsidRDefault="00630A8B" w:rsidP="00630A8B">
      <w:pPr>
        <w:spacing w:after="0" w:line="240" w:lineRule="auto"/>
        <w:ind w:left="567"/>
        <w:contextualSpacing/>
        <w:jc w:val="both"/>
        <w:rPr>
          <w:rFonts w:ascii="Times New Roman" w:eastAsia="Times New Roman" w:hAnsi="Times New Roman" w:cs="Times New Roman"/>
          <w:sz w:val="21"/>
          <w:szCs w:val="21"/>
          <w:lang w:val="es-ES" w:eastAsia="es-ES"/>
        </w:rPr>
      </w:pPr>
    </w:p>
    <w:p w14:paraId="4420B6BD" w14:textId="77777777" w:rsidR="00630A8B" w:rsidRPr="00630A8B" w:rsidRDefault="00630A8B" w:rsidP="00630A8B">
      <w:pPr>
        <w:numPr>
          <w:ilvl w:val="0"/>
          <w:numId w:val="57"/>
        </w:numPr>
        <w:spacing w:after="0" w:line="240" w:lineRule="auto"/>
        <w:ind w:left="567" w:hanging="425"/>
        <w:contextualSpacing/>
        <w:jc w:val="both"/>
        <w:rPr>
          <w:rFonts w:ascii="Times New Roman" w:eastAsia="Times New Roman" w:hAnsi="Times New Roman" w:cs="Times New Roman"/>
          <w:sz w:val="21"/>
          <w:szCs w:val="21"/>
          <w:lang w:val="es-ES" w:eastAsia="es-ES"/>
        </w:rPr>
      </w:pPr>
      <w:r w:rsidRPr="00630A8B">
        <w:rPr>
          <w:rFonts w:ascii="Times New Roman" w:eastAsia="Arial" w:hAnsi="Times New Roman" w:cs="Times New Roman"/>
          <w:sz w:val="21"/>
          <w:szCs w:val="21"/>
          <w:lang w:val="es-ES" w:eastAsia="es-ES"/>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14:paraId="360F3E36"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01D27763"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Requisitos que debe cumplir el ejecutor</w:t>
      </w:r>
      <w:r w:rsidRPr="00630A8B">
        <w:rPr>
          <w:rFonts w:ascii="Times New Roman" w:eastAsia="Arial" w:hAnsi="Times New Roman" w:cs="Times New Roman"/>
          <w:sz w:val="21"/>
          <w:szCs w:val="21"/>
        </w:rPr>
        <w:t xml:space="preserve">: Los requisitos del organismo ejecutor corresponden a aquellas licencias, autorizaciones u otro acto que le permita a la entidad capacitadora poder ejecutar algún tipo de proceso de capacitación, de acuerdo a la normativa específica vigente. En tal sentido, el apartado indicado, debe contar tanto con el nombre de la autorización requerida y el organismo que emite dicha autorización.  </w:t>
      </w:r>
    </w:p>
    <w:p w14:paraId="023AB54F" w14:textId="77777777" w:rsidR="00630A8B" w:rsidRPr="00630A8B" w:rsidRDefault="00630A8B" w:rsidP="00630A8B">
      <w:pPr>
        <w:spacing w:after="0" w:line="240" w:lineRule="auto"/>
        <w:ind w:left="708"/>
        <w:jc w:val="both"/>
        <w:rPr>
          <w:rFonts w:ascii="Times New Roman" w:eastAsia="Arial" w:hAnsi="Times New Roman" w:cs="Times New Roman"/>
          <w:sz w:val="21"/>
          <w:szCs w:val="21"/>
          <w:lang w:val="es-ES" w:eastAsia="es-ES"/>
        </w:rPr>
      </w:pPr>
    </w:p>
    <w:p w14:paraId="214A4EDA" w14:textId="77777777" w:rsidR="00630A8B" w:rsidRPr="00630A8B" w:rsidRDefault="00630A8B" w:rsidP="00630A8B">
      <w:pPr>
        <w:spacing w:after="0" w:line="240" w:lineRule="auto"/>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Para los planes formativos que se 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14:paraId="3ABFBFAE"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69295B23"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En el evento de que algún plan formativo requiera contar con alguna acreditación específica y el oferente no la contemple, la oferta seleccionada se dejará sin efecto.</w:t>
      </w:r>
    </w:p>
    <w:p w14:paraId="729A4140"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22C637E7" w14:textId="77777777" w:rsidR="00630A8B" w:rsidRPr="00630A8B" w:rsidRDefault="00630A8B" w:rsidP="00630A8B">
      <w:pPr>
        <w:spacing w:after="0" w:line="240" w:lineRule="auto"/>
        <w:contextualSpacing/>
        <w:jc w:val="both"/>
        <w:rPr>
          <w:rFonts w:ascii="Times New Roman" w:eastAsia="Arial" w:hAnsi="Times New Roman" w:cs="Times New Roman"/>
          <w:b/>
          <w:sz w:val="21"/>
          <w:szCs w:val="21"/>
        </w:rPr>
      </w:pPr>
      <w:r w:rsidRPr="00630A8B">
        <w:rPr>
          <w:rFonts w:ascii="Times New Roman" w:eastAsia="Arial" w:hAnsi="Times New Roman" w:cs="Times New Roman"/>
          <w:b/>
          <w:sz w:val="21"/>
          <w:szCs w:val="21"/>
        </w:rPr>
        <w:t xml:space="preserve">Requisitos de ingreso de los participantes al Plan Formativo: </w:t>
      </w:r>
      <w:r w:rsidRPr="00630A8B">
        <w:rPr>
          <w:rFonts w:ascii="Times New Roman" w:eastAsia="Arial" w:hAnsi="Times New Roman" w:cs="Times New Roman"/>
          <w:sz w:val="21"/>
          <w:szCs w:val="21"/>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deberán dar cuenta de los conocimientos básicos o experiencias laborales del participante a la hora de entrar en un proceso de capacitación. En caso de existir una licencia habilitante, el oferente deberá 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14:paraId="295B51F1" w14:textId="77777777" w:rsidR="00630A8B" w:rsidRPr="00630A8B" w:rsidRDefault="00630A8B" w:rsidP="00630A8B">
      <w:pPr>
        <w:spacing w:after="0" w:line="240" w:lineRule="auto"/>
        <w:contextualSpacing/>
        <w:jc w:val="both"/>
        <w:rPr>
          <w:rFonts w:ascii="Times New Roman" w:eastAsia="Arial" w:hAnsi="Times New Roman" w:cs="Times New Roman"/>
          <w:b/>
          <w:sz w:val="21"/>
          <w:szCs w:val="21"/>
        </w:rPr>
      </w:pPr>
    </w:p>
    <w:p w14:paraId="2F6346CB"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Licencia Habilitante del participante:</w:t>
      </w:r>
      <w:r w:rsidRPr="00630A8B">
        <w:rPr>
          <w:rFonts w:ascii="Times New Roman" w:eastAsia="Arial" w:hAnsi="Times New Roman" w:cs="Times New Roman"/>
          <w:sz w:val="21"/>
          <w:szCs w:val="21"/>
        </w:rPr>
        <w:t xml:space="preserve"> La Licencia Habilitante corresponde a aquella credencial, autorización, certificado, permiso o licencia que se requiere en el mundo laboral para poder desempeñar una ocupación determinada, esto es, aquella que se hace indispensable para poder ejercer un oficio. Las licencias habilitantes deben ser consignadas al Plan Formativo con motivo de tener los antecedentes de aquellas características propias de la ocupación antes del proceso de capacitación, así considerarlos para que al momento de terminar el proceso formativo, el participante pueda cumplir con los requisitos para el desempeño laboral en un sector productivo determinado. Por ejemplo: Plan Formativo “Servicio de guardia de seguridad privada”; Licencia Habilitante participante: “Credencial de guardia de seguridad OS-10 emitida por Carabineros de Chile.” Entonces, una vez realizado el curso o plan de formación, el participante (cumpliendo los requisitos) podrá optar, en este caso, a la credencial referida. </w:t>
      </w:r>
    </w:p>
    <w:p w14:paraId="0E9FB516" w14:textId="77777777" w:rsidR="00630A8B" w:rsidRPr="00630A8B" w:rsidRDefault="00630A8B" w:rsidP="00630A8B">
      <w:pPr>
        <w:spacing w:after="0" w:line="240" w:lineRule="auto"/>
        <w:contextualSpacing/>
        <w:jc w:val="both"/>
        <w:rPr>
          <w:rFonts w:ascii="Times New Roman" w:eastAsia="Arial" w:hAnsi="Times New Roman" w:cs="Times New Roman"/>
          <w:b/>
          <w:sz w:val="21"/>
          <w:szCs w:val="21"/>
        </w:rPr>
      </w:pPr>
    </w:p>
    <w:p w14:paraId="1FF2D094"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 xml:space="preserve">Competencia del Plan Formativo: </w:t>
      </w:r>
      <w:r w:rsidRPr="00630A8B">
        <w:rPr>
          <w:rFonts w:ascii="Times New Roman" w:eastAsia="Arial" w:hAnsi="Times New Roman" w:cs="Times New Roman"/>
          <w:sz w:val="21"/>
          <w:szCs w:val="21"/>
        </w:rPr>
        <w:t xml:space="preserve">Las competencias laborales son todas las actitudes, conocimientos y destrezas (primero el conocimiento, luego la habilidad y posteriormente lo actitudinal visto como orden progresivo de adquisición de competencia) necesarias para cumplir exitosamente las actividades que componen una función laboral, según estándares definidos por el sector productivo de todos los casos que se han evaluado un porcentaje menor es aquel que presenta acciones formativas actitudinales, por ende, nos enfocamos en lo teórico-práctico. El plan formativo debe lograr la adquisición de la competencia que le sirva al participante para integrase a dicha función laboral definida. Lo anterior implica la traducción curricular de la competencia laboral hacía una estructura de formación o capacitación, conteniendo el conjunto de capacidades generales que deberá desarrollar el participante dentro de proceso de capacitación, integrando las funciones principales en relación a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630A8B">
        <w:rPr>
          <w:rFonts w:ascii="Times New Roman" w:eastAsia="Arial" w:hAnsi="Times New Roman" w:cs="Times New Roman"/>
          <w:b/>
          <w:sz w:val="21"/>
          <w:szCs w:val="21"/>
        </w:rPr>
        <w:t>verbo en infinitivo + objeto + condición o contexto</w:t>
      </w:r>
      <w:r w:rsidRPr="00630A8B">
        <w:rPr>
          <w:rFonts w:ascii="Times New Roman" w:eastAsia="Arial" w:hAnsi="Times New Roman" w:cs="Times New Roman"/>
          <w:sz w:val="21"/>
          <w:szCs w:val="21"/>
        </w:rPr>
        <w:t xml:space="preserve">. En relación al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14:paraId="41389176"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32313196"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 xml:space="preserve">Módulo: </w:t>
      </w:r>
      <w:r w:rsidRPr="00630A8B">
        <w:rPr>
          <w:rFonts w:ascii="Times New Roman" w:eastAsia="Arial" w:hAnsi="Times New Roman" w:cs="Times New Roman"/>
          <w:sz w:val="21"/>
          <w:szCs w:val="21"/>
        </w:rPr>
        <w:t>Constituye una unidad</w:t>
      </w:r>
      <w:r w:rsidRPr="00630A8B">
        <w:rPr>
          <w:rFonts w:ascii="Times New Roman" w:eastAsia="Arial" w:hAnsi="Times New Roman" w:cs="Times New Roman"/>
          <w:color w:val="FF0000"/>
          <w:sz w:val="21"/>
          <w:szCs w:val="21"/>
        </w:rPr>
        <w:t xml:space="preserve"> </w:t>
      </w:r>
      <w:r w:rsidRPr="00630A8B">
        <w:rPr>
          <w:rFonts w:ascii="Times New Roman" w:eastAsia="Arial" w:hAnsi="Times New Roman" w:cs="Times New Roman"/>
          <w:sz w:val="21"/>
          <w:szCs w:val="21"/>
        </w:rPr>
        <w:t>relacionada a los distintos módulos que integran la estructura curricular. El propósito formativo de cada módulo se refiere y se asocia estrechamente con los elementos de cada competencia, se pueden cursar y aprobar en forma independiente.</w:t>
      </w:r>
    </w:p>
    <w:p w14:paraId="2448198A"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7D0898FF" w14:textId="77777777" w:rsidR="00630A8B" w:rsidRPr="00630A8B" w:rsidRDefault="00630A8B" w:rsidP="00630A8B">
      <w:pPr>
        <w:spacing w:after="0" w:line="240" w:lineRule="auto"/>
        <w:contextualSpacing/>
        <w:rPr>
          <w:rFonts w:ascii="Times New Roman" w:eastAsia="Arial" w:hAnsi="Times New Roman" w:cs="Times New Roman"/>
          <w:sz w:val="21"/>
          <w:szCs w:val="21"/>
        </w:rPr>
      </w:pPr>
      <w:r w:rsidRPr="00630A8B">
        <w:rPr>
          <w:rFonts w:ascii="Times New Roman" w:eastAsia="Arial" w:hAnsi="Times New Roman" w:cs="Times New Roman"/>
          <w:sz w:val="21"/>
          <w:szCs w:val="21"/>
        </w:rPr>
        <w:t>Se recomienda que el número de módulos por plan formativo sea entre 3 y 5, según la naturaleza de la competencia a desarrollar en el plan.</w:t>
      </w:r>
    </w:p>
    <w:p w14:paraId="4DE274FC"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03AEB540"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lastRenderedPageBreak/>
        <w:t xml:space="preserve">Módulos transversales: </w:t>
      </w:r>
      <w:r w:rsidRPr="00630A8B">
        <w:rPr>
          <w:rFonts w:ascii="Times New Roman" w:eastAsia="Arial" w:hAnsi="Times New Roman" w:cs="Times New Roman"/>
          <w:sz w:val="21"/>
          <w:szCs w:val="21"/>
        </w:rPr>
        <w:t>Son aquellos módulos que tributan hacia la obtención de una competencia transversal. Esta competencia es aquella que entrega los componentes no técnicos, pero si 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14:paraId="606C1996"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ab/>
      </w:r>
    </w:p>
    <w:p w14:paraId="2E1E7851"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Competencia del Módulo</w:t>
      </w:r>
      <w:r w:rsidRPr="00630A8B">
        <w:rPr>
          <w:rFonts w:ascii="Times New Roman" w:eastAsia="Arial" w:hAnsi="Times New Roman" w:cs="Times New Roman"/>
          <w:sz w:val="21"/>
          <w:szCs w:val="21"/>
        </w:rPr>
        <w:t>: Es la que se estructura a partir del conjunto de conocimientos, habilidades,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la competencia del módulo a partir 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infinitivo, objeto y condición o contexto.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14:paraId="61FA99AF"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65E6BBBE"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Por ejemplo:</w:t>
      </w:r>
    </w:p>
    <w:p w14:paraId="5FBD5AD0"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tbl>
      <w:tblPr>
        <w:tblStyle w:val="Tablaconcuadrcula113"/>
        <w:tblW w:w="5000" w:type="pct"/>
        <w:tblLook w:val="04A0" w:firstRow="1" w:lastRow="0" w:firstColumn="1" w:lastColumn="0" w:noHBand="0" w:noVBand="1"/>
      </w:tblPr>
      <w:tblGrid>
        <w:gridCol w:w="2321"/>
        <w:gridCol w:w="2322"/>
        <w:gridCol w:w="2322"/>
        <w:gridCol w:w="2322"/>
      </w:tblGrid>
      <w:tr w:rsidR="00630A8B" w:rsidRPr="00630A8B" w14:paraId="70B4E4BD" w14:textId="77777777" w:rsidTr="004558D0">
        <w:tc>
          <w:tcPr>
            <w:tcW w:w="1250" w:type="pct"/>
            <w:vMerge w:val="restart"/>
          </w:tcPr>
          <w:p w14:paraId="7E51C1E3" w14:textId="77777777" w:rsidR="00630A8B" w:rsidRPr="00630A8B" w:rsidRDefault="00630A8B" w:rsidP="00630A8B">
            <w:pPr>
              <w:spacing w:after="0" w:line="240" w:lineRule="auto"/>
              <w:contextualSpacing/>
              <w:rPr>
                <w:sz w:val="21"/>
                <w:szCs w:val="21"/>
              </w:rPr>
            </w:pPr>
            <w:r w:rsidRPr="00630A8B">
              <w:rPr>
                <w:sz w:val="21"/>
                <w:szCs w:val="21"/>
              </w:rPr>
              <w:t xml:space="preserve">Competencia del Plan </w:t>
            </w:r>
          </w:p>
          <w:p w14:paraId="218829FD" w14:textId="77777777" w:rsidR="00630A8B" w:rsidRPr="00630A8B" w:rsidRDefault="00630A8B" w:rsidP="00630A8B">
            <w:pPr>
              <w:spacing w:after="0" w:line="240" w:lineRule="auto"/>
              <w:contextualSpacing/>
              <w:rPr>
                <w:sz w:val="21"/>
                <w:szCs w:val="21"/>
              </w:rPr>
            </w:pPr>
            <w:r w:rsidRPr="00630A8B">
              <w:rPr>
                <w:sz w:val="21"/>
                <w:szCs w:val="21"/>
              </w:rPr>
              <w:t>Operaciones de contaduría básica</w:t>
            </w:r>
          </w:p>
        </w:tc>
        <w:tc>
          <w:tcPr>
            <w:tcW w:w="3750" w:type="pct"/>
            <w:gridSpan w:val="3"/>
            <w:vAlign w:val="center"/>
          </w:tcPr>
          <w:p w14:paraId="7FBF8096" w14:textId="77777777" w:rsidR="00630A8B" w:rsidRPr="00630A8B" w:rsidRDefault="00630A8B" w:rsidP="00630A8B">
            <w:pPr>
              <w:tabs>
                <w:tab w:val="left" w:pos="425"/>
                <w:tab w:val="left" w:pos="1276"/>
                <w:tab w:val="left" w:pos="2977"/>
              </w:tabs>
              <w:spacing w:after="0" w:line="240" w:lineRule="auto"/>
              <w:contextualSpacing/>
              <w:rPr>
                <w:sz w:val="21"/>
                <w:szCs w:val="21"/>
              </w:rPr>
            </w:pPr>
            <w:r w:rsidRPr="00630A8B">
              <w:rPr>
                <w:sz w:val="21"/>
                <w:szCs w:val="21"/>
              </w:rPr>
              <w:t>Realizar estructuras estandarizadas contables de tipo básico para el control de existencias</w:t>
            </w:r>
          </w:p>
        </w:tc>
      </w:tr>
      <w:tr w:rsidR="00630A8B" w:rsidRPr="00630A8B" w14:paraId="67822F38" w14:textId="77777777" w:rsidTr="004558D0">
        <w:tc>
          <w:tcPr>
            <w:tcW w:w="1250" w:type="pct"/>
            <w:vMerge/>
          </w:tcPr>
          <w:p w14:paraId="66B81660" w14:textId="77777777" w:rsidR="00630A8B" w:rsidRPr="00630A8B" w:rsidRDefault="00630A8B" w:rsidP="00630A8B">
            <w:pPr>
              <w:spacing w:after="0" w:line="240" w:lineRule="auto"/>
              <w:contextualSpacing/>
              <w:rPr>
                <w:sz w:val="21"/>
                <w:szCs w:val="21"/>
              </w:rPr>
            </w:pPr>
          </w:p>
        </w:tc>
        <w:tc>
          <w:tcPr>
            <w:tcW w:w="1250" w:type="pct"/>
            <w:vAlign w:val="center"/>
          </w:tcPr>
          <w:p w14:paraId="3F3F5A7C" w14:textId="77777777" w:rsidR="00630A8B" w:rsidRPr="00630A8B" w:rsidRDefault="00630A8B" w:rsidP="00630A8B">
            <w:pPr>
              <w:spacing w:after="0" w:line="240" w:lineRule="auto"/>
              <w:contextualSpacing/>
              <w:rPr>
                <w:b/>
                <w:sz w:val="21"/>
                <w:szCs w:val="21"/>
              </w:rPr>
            </w:pPr>
            <w:r w:rsidRPr="00630A8B">
              <w:rPr>
                <w:b/>
                <w:sz w:val="21"/>
                <w:szCs w:val="21"/>
              </w:rPr>
              <w:t>Módulo 1</w:t>
            </w:r>
          </w:p>
        </w:tc>
        <w:tc>
          <w:tcPr>
            <w:tcW w:w="1250" w:type="pct"/>
            <w:vAlign w:val="center"/>
          </w:tcPr>
          <w:p w14:paraId="7C7F1951" w14:textId="77777777" w:rsidR="00630A8B" w:rsidRPr="00630A8B" w:rsidRDefault="00630A8B" w:rsidP="00630A8B">
            <w:pPr>
              <w:spacing w:after="0" w:line="240" w:lineRule="auto"/>
              <w:contextualSpacing/>
              <w:rPr>
                <w:b/>
                <w:sz w:val="21"/>
                <w:szCs w:val="21"/>
              </w:rPr>
            </w:pPr>
            <w:r w:rsidRPr="00630A8B">
              <w:rPr>
                <w:b/>
                <w:sz w:val="21"/>
                <w:szCs w:val="21"/>
              </w:rPr>
              <w:t>Módulo 2</w:t>
            </w:r>
          </w:p>
        </w:tc>
        <w:tc>
          <w:tcPr>
            <w:tcW w:w="1250" w:type="pct"/>
            <w:vAlign w:val="center"/>
          </w:tcPr>
          <w:p w14:paraId="32FB2333" w14:textId="77777777" w:rsidR="00630A8B" w:rsidRPr="00630A8B" w:rsidRDefault="00630A8B" w:rsidP="00630A8B">
            <w:pPr>
              <w:spacing w:after="0" w:line="240" w:lineRule="auto"/>
              <w:contextualSpacing/>
              <w:rPr>
                <w:b/>
                <w:sz w:val="21"/>
                <w:szCs w:val="21"/>
              </w:rPr>
            </w:pPr>
            <w:r w:rsidRPr="00630A8B">
              <w:rPr>
                <w:b/>
                <w:sz w:val="21"/>
                <w:szCs w:val="21"/>
              </w:rPr>
              <w:t>Módulo 3</w:t>
            </w:r>
          </w:p>
        </w:tc>
      </w:tr>
      <w:tr w:rsidR="00630A8B" w:rsidRPr="00630A8B" w14:paraId="433AF6C6" w14:textId="77777777" w:rsidTr="004558D0">
        <w:tc>
          <w:tcPr>
            <w:tcW w:w="1250" w:type="pct"/>
          </w:tcPr>
          <w:p w14:paraId="085A736E" w14:textId="77777777" w:rsidR="00630A8B" w:rsidRPr="00630A8B" w:rsidRDefault="00630A8B" w:rsidP="00630A8B">
            <w:pPr>
              <w:spacing w:after="0" w:line="240" w:lineRule="auto"/>
              <w:contextualSpacing/>
              <w:rPr>
                <w:sz w:val="21"/>
                <w:szCs w:val="21"/>
              </w:rPr>
            </w:pPr>
            <w:r w:rsidRPr="00630A8B">
              <w:rPr>
                <w:sz w:val="21"/>
                <w:szCs w:val="21"/>
              </w:rPr>
              <w:t>Competencias de cada Módulo</w:t>
            </w:r>
          </w:p>
        </w:tc>
        <w:tc>
          <w:tcPr>
            <w:tcW w:w="1250" w:type="pct"/>
          </w:tcPr>
          <w:p w14:paraId="110AEEA6" w14:textId="77777777" w:rsidR="00630A8B" w:rsidRPr="00630A8B" w:rsidRDefault="00630A8B" w:rsidP="00630A8B">
            <w:pPr>
              <w:spacing w:after="0" w:line="240" w:lineRule="auto"/>
              <w:contextualSpacing/>
              <w:rPr>
                <w:sz w:val="21"/>
                <w:szCs w:val="21"/>
              </w:rPr>
            </w:pPr>
            <w:r w:rsidRPr="00630A8B">
              <w:rPr>
                <w:sz w:val="21"/>
                <w:szCs w:val="21"/>
              </w:rPr>
              <w:t>Identificar conceptos elementales de contaduría básica.</w:t>
            </w:r>
          </w:p>
        </w:tc>
        <w:tc>
          <w:tcPr>
            <w:tcW w:w="1250" w:type="pct"/>
          </w:tcPr>
          <w:p w14:paraId="6B7205CF" w14:textId="77777777" w:rsidR="00630A8B" w:rsidRPr="00630A8B" w:rsidRDefault="00630A8B" w:rsidP="00630A8B">
            <w:pPr>
              <w:spacing w:after="0" w:line="240" w:lineRule="auto"/>
              <w:contextualSpacing/>
              <w:rPr>
                <w:sz w:val="21"/>
                <w:szCs w:val="21"/>
              </w:rPr>
            </w:pPr>
            <w:r w:rsidRPr="00630A8B">
              <w:rPr>
                <w:sz w:val="21"/>
                <w:szCs w:val="21"/>
              </w:rPr>
              <w:t xml:space="preserve">Aplicar conceptos de contaduría básica en control de existencias </w:t>
            </w:r>
          </w:p>
        </w:tc>
        <w:tc>
          <w:tcPr>
            <w:tcW w:w="1250" w:type="pct"/>
          </w:tcPr>
          <w:p w14:paraId="1055B630" w14:textId="77777777" w:rsidR="00630A8B" w:rsidRPr="00630A8B" w:rsidRDefault="00630A8B" w:rsidP="00630A8B">
            <w:pPr>
              <w:spacing w:after="0" w:line="240" w:lineRule="auto"/>
              <w:contextualSpacing/>
              <w:rPr>
                <w:sz w:val="21"/>
                <w:szCs w:val="21"/>
              </w:rPr>
            </w:pPr>
            <w:r w:rsidRPr="00630A8B">
              <w:rPr>
                <w:sz w:val="21"/>
                <w:szCs w:val="21"/>
              </w:rPr>
              <w:t>Realizar planillas de contaduría básica en control de existencias</w:t>
            </w:r>
          </w:p>
        </w:tc>
      </w:tr>
    </w:tbl>
    <w:p w14:paraId="4819F1A1" w14:textId="77777777" w:rsidR="00630A8B" w:rsidRPr="00630A8B" w:rsidRDefault="00630A8B" w:rsidP="00630A8B">
      <w:pPr>
        <w:spacing w:after="0" w:line="240" w:lineRule="auto"/>
        <w:contextualSpacing/>
        <w:jc w:val="both"/>
        <w:rPr>
          <w:rFonts w:ascii="Times New Roman" w:eastAsia="Arial" w:hAnsi="Times New Roman" w:cs="Times New Roman"/>
          <w:b/>
          <w:sz w:val="21"/>
          <w:szCs w:val="21"/>
        </w:rPr>
      </w:pPr>
    </w:p>
    <w:p w14:paraId="26579651"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Aprendizajes Esperados</w:t>
      </w:r>
      <w:r w:rsidRPr="00630A8B">
        <w:rPr>
          <w:rFonts w:ascii="Times New Roman" w:eastAsia="Arial" w:hAnsi="Times New Roman" w:cs="Times New Roman"/>
          <w:sz w:val="21"/>
          <w:szCs w:val="21"/>
        </w:rPr>
        <w:t>: Los aprendizajes esperados u objetivos específicos de aprendizajes son lo</w:t>
      </w:r>
      <w:r w:rsidRPr="00630A8B">
        <w:rPr>
          <w:rFonts w:ascii="Times New Roman" w:eastAsia="Arial" w:hAnsi="Times New Roman" w:cs="Times New Roman"/>
          <w:b/>
          <w:sz w:val="21"/>
          <w:szCs w:val="21"/>
        </w:rPr>
        <w:t xml:space="preserve"> </w:t>
      </w:r>
      <w:r w:rsidRPr="00630A8B">
        <w:rPr>
          <w:rFonts w:ascii="Times New Roman" w:eastAsia="Arial" w:hAnsi="Times New Roman" w:cs="Times New Roman"/>
          <w:sz w:val="21"/>
          <w:szCs w:val="21"/>
        </w:rPr>
        <w:t xml:space="preserve">que se espera que una persona logre adquirir al finalizar un proceso de aprendizaje. Son específicos, observables, medibles, relevantes y factibles de lograr en un contexto de aprendizaje. Se organizan de manera tal que avanzan en complejidad. Esta Integra los conocimientos, habilidades, herramientas y actitudes fundamentales requeridas. Además debe considerar las siguientes características: </w:t>
      </w:r>
    </w:p>
    <w:p w14:paraId="092E5953"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52258BF5" w14:textId="77777777" w:rsidR="00630A8B" w:rsidRPr="00630A8B" w:rsidRDefault="00630A8B" w:rsidP="00630A8B">
      <w:pPr>
        <w:numPr>
          <w:ilvl w:val="0"/>
          <w:numId w:val="57"/>
        </w:numPr>
        <w:spacing w:after="0" w:line="240" w:lineRule="auto"/>
        <w:contextualSpacing/>
        <w:jc w:val="both"/>
        <w:rPr>
          <w:rFonts w:ascii="Times New Roman" w:eastAsia="Arial" w:hAnsi="Times New Roman" w:cs="Times New Roman"/>
          <w:sz w:val="21"/>
          <w:szCs w:val="21"/>
          <w:lang w:val="es-ES" w:eastAsia="es-ES"/>
        </w:rPr>
      </w:pPr>
      <w:r w:rsidRPr="00630A8B">
        <w:rPr>
          <w:rFonts w:ascii="Times New Roman" w:eastAsia="Arial" w:hAnsi="Times New Roman" w:cs="Times New Roman"/>
          <w:sz w:val="21"/>
          <w:szCs w:val="21"/>
          <w:lang w:val="es-ES" w:eastAsia="es-ES"/>
        </w:rPr>
        <w:t xml:space="preserve">Deben ser específicos, observables, medibles, relevantes y factibles de lograr en un contexto de capacitación, considerando un orden didáctico. </w:t>
      </w:r>
    </w:p>
    <w:p w14:paraId="057728CC" w14:textId="77777777" w:rsidR="00630A8B" w:rsidRPr="00630A8B" w:rsidRDefault="00630A8B" w:rsidP="00630A8B">
      <w:pPr>
        <w:spacing w:after="0" w:line="240" w:lineRule="auto"/>
        <w:ind w:left="708"/>
        <w:jc w:val="both"/>
        <w:rPr>
          <w:rFonts w:ascii="Times New Roman" w:eastAsia="Arial" w:hAnsi="Times New Roman" w:cs="Times New Roman"/>
          <w:sz w:val="21"/>
          <w:szCs w:val="21"/>
          <w:lang w:val="es-ES" w:eastAsia="es-ES"/>
        </w:rPr>
      </w:pPr>
    </w:p>
    <w:p w14:paraId="4764D813" w14:textId="77777777" w:rsidR="00630A8B" w:rsidRPr="00630A8B" w:rsidRDefault="00630A8B" w:rsidP="00630A8B">
      <w:pPr>
        <w:numPr>
          <w:ilvl w:val="0"/>
          <w:numId w:val="57"/>
        </w:numPr>
        <w:spacing w:after="0" w:line="240" w:lineRule="auto"/>
        <w:contextualSpacing/>
        <w:jc w:val="both"/>
        <w:rPr>
          <w:rFonts w:ascii="Times New Roman" w:eastAsia="Arial" w:hAnsi="Times New Roman" w:cs="Times New Roman"/>
          <w:sz w:val="21"/>
          <w:szCs w:val="21"/>
          <w:lang w:val="es-ES" w:eastAsia="es-ES"/>
        </w:rPr>
      </w:pPr>
      <w:r w:rsidRPr="00630A8B">
        <w:rPr>
          <w:rFonts w:ascii="Times New Roman" w:eastAsia="Arial" w:hAnsi="Times New Roman" w:cs="Times New Roman"/>
          <w:sz w:val="21"/>
          <w:szCs w:val="21"/>
          <w:lang w:val="es-ES" w:eastAsia="es-ES"/>
        </w:rPr>
        <w:t>Asimismo, deberá referirse a los distintos tipos de conocimientos, habilidades o destrezas, estrategias cognitivas y actitudes requeridas para el logro de la competencia del módulo. El desarrollo de éstos debe respetar la estructura de verbo + objeto + condición, es decir, debe utilizar un verbo, más un objeto donde recae la acción (verbo) y un contexto en el cual la acción se realiza. El verbo tiene que presentarse en forma verbal infinitiva, es decir verbos terminados en “</w:t>
      </w:r>
      <w:proofErr w:type="spellStart"/>
      <w:r w:rsidRPr="00630A8B">
        <w:rPr>
          <w:rFonts w:ascii="Times New Roman" w:eastAsia="Arial" w:hAnsi="Times New Roman" w:cs="Times New Roman"/>
          <w:sz w:val="21"/>
          <w:szCs w:val="21"/>
          <w:lang w:val="es-ES" w:eastAsia="es-ES"/>
        </w:rPr>
        <w:t>ar</w:t>
      </w:r>
      <w:proofErr w:type="spellEnd"/>
      <w:r w:rsidRPr="00630A8B">
        <w:rPr>
          <w:rFonts w:ascii="Times New Roman" w:eastAsia="Arial" w:hAnsi="Times New Roman" w:cs="Times New Roman"/>
          <w:sz w:val="21"/>
          <w:szCs w:val="21"/>
          <w:lang w:val="es-ES" w:eastAsia="es-ES"/>
        </w:rPr>
        <w:t>”, “</w:t>
      </w:r>
      <w:proofErr w:type="spellStart"/>
      <w:r w:rsidRPr="00630A8B">
        <w:rPr>
          <w:rFonts w:ascii="Times New Roman" w:eastAsia="Arial" w:hAnsi="Times New Roman" w:cs="Times New Roman"/>
          <w:sz w:val="21"/>
          <w:szCs w:val="21"/>
          <w:lang w:val="es-ES" w:eastAsia="es-ES"/>
        </w:rPr>
        <w:t>er</w:t>
      </w:r>
      <w:proofErr w:type="spellEnd"/>
      <w:r w:rsidRPr="00630A8B">
        <w:rPr>
          <w:rFonts w:ascii="Times New Roman" w:eastAsia="Arial" w:hAnsi="Times New Roman" w:cs="Times New Roman"/>
          <w:sz w:val="21"/>
          <w:szCs w:val="21"/>
          <w:lang w:val="es-ES" w:eastAsia="es-ES"/>
        </w:rPr>
        <w:t>” o “ir”, ejemplo: aplicar, resolver, medir.</w:t>
      </w:r>
    </w:p>
    <w:p w14:paraId="02C23310"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6F2D9E56"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El oferente debe desarrollar, a lo menos, 2 aprendizajes esperados por módulo.</w:t>
      </w:r>
    </w:p>
    <w:p w14:paraId="44204BEB"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260D5EE6"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 xml:space="preserve">Criterios de Evaluación: </w:t>
      </w:r>
      <w:r w:rsidRPr="00630A8B">
        <w:rPr>
          <w:rFonts w:ascii="Times New Roman" w:eastAsia="Arial" w:hAnsi="Times New Roman" w:cs="Times New Roman"/>
          <w:sz w:val="21"/>
          <w:szCs w:val="21"/>
        </w:rPr>
        <w:t>Los criterios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w:t>
      </w:r>
    </w:p>
    <w:p w14:paraId="69FE5FF0"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5EB377D7" w14:textId="77777777" w:rsidR="00630A8B" w:rsidRPr="00630A8B" w:rsidRDefault="00630A8B" w:rsidP="00630A8B">
      <w:pPr>
        <w:spacing w:after="0" w:line="240" w:lineRule="auto"/>
        <w:contextualSpacing/>
        <w:jc w:val="both"/>
        <w:rPr>
          <w:rFonts w:ascii="Times New Roman" w:eastAsia="Times New Roman" w:hAnsi="Times New Roman" w:cs="Times New Roman"/>
          <w:sz w:val="21"/>
          <w:szCs w:val="21"/>
        </w:rPr>
      </w:pPr>
      <w:r w:rsidRPr="00630A8B">
        <w:rPr>
          <w:rFonts w:ascii="Times New Roman" w:eastAsia="Arial" w:hAnsi="Times New Roman" w:cs="Times New Roman"/>
          <w:sz w:val="21"/>
          <w:szCs w:val="21"/>
        </w:rPr>
        <w:t>Los verbos deben estar en función de una tarea y deben ser formulados en tercera persona singular ejemplo: (él/ella) ejecuta, (él/ella) verifica, (él/ella) identifica, etc.</w:t>
      </w:r>
    </w:p>
    <w:p w14:paraId="26096466"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515D691B"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 xml:space="preserve">El oferente debe desarrollar, a lo menos, 3 criterios de evaluación por Aprendizaje Esperado, es decir, por cada Aprendizaje Esperado deben existir </w:t>
      </w:r>
      <w:proofErr w:type="gramStart"/>
      <w:r w:rsidRPr="00630A8B">
        <w:rPr>
          <w:rFonts w:ascii="Times New Roman" w:eastAsia="Arial" w:hAnsi="Times New Roman" w:cs="Times New Roman"/>
          <w:sz w:val="21"/>
          <w:szCs w:val="21"/>
        </w:rPr>
        <w:t>mínimo</w:t>
      </w:r>
      <w:proofErr w:type="gramEnd"/>
      <w:r w:rsidRPr="00630A8B">
        <w:rPr>
          <w:rFonts w:ascii="Times New Roman" w:eastAsia="Arial" w:hAnsi="Times New Roman" w:cs="Times New Roman"/>
          <w:sz w:val="21"/>
          <w:szCs w:val="21"/>
        </w:rPr>
        <w:t xml:space="preserve"> 3 Criterios de Evaluación. Para mayor claridad, revisar Bases de Concurso punto 2, letra C.</w:t>
      </w:r>
    </w:p>
    <w:p w14:paraId="079618AA" w14:textId="77777777" w:rsidR="00630A8B" w:rsidRPr="00630A8B" w:rsidRDefault="00630A8B" w:rsidP="00630A8B">
      <w:pPr>
        <w:spacing w:after="0" w:line="240" w:lineRule="auto"/>
        <w:contextualSpacing/>
        <w:rPr>
          <w:rFonts w:ascii="Times New Roman" w:eastAsia="Times New Roman" w:hAnsi="Times New Roman" w:cs="Times New Roman"/>
          <w:sz w:val="21"/>
          <w:szCs w:val="21"/>
        </w:rPr>
      </w:pPr>
    </w:p>
    <w:p w14:paraId="243CDBCB" w14:textId="77777777" w:rsid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 xml:space="preserve">Contenidos: </w:t>
      </w:r>
      <w:r w:rsidRPr="00630A8B">
        <w:rPr>
          <w:rFonts w:ascii="Times New Roman" w:eastAsia="Arial" w:hAnsi="Times New Roman" w:cs="Times New Roman"/>
          <w:sz w:val="21"/>
          <w:szCs w:val="21"/>
        </w:rPr>
        <w:t>Hacen referencia a los diferentes conceptos, procedimientos, normas,</w:t>
      </w:r>
      <w:r w:rsidRPr="00630A8B">
        <w:rPr>
          <w:rFonts w:ascii="Times New Roman" w:eastAsia="Arial" w:hAnsi="Times New Roman" w:cs="Times New Roman"/>
          <w:b/>
          <w:sz w:val="21"/>
          <w:szCs w:val="21"/>
        </w:rPr>
        <w:t xml:space="preserve"> </w:t>
      </w:r>
      <w:r w:rsidRPr="00630A8B">
        <w:rPr>
          <w:rFonts w:ascii="Times New Roman" w:eastAsia="Arial" w:hAnsi="Times New Roman" w:cs="Times New Roman"/>
          <w:sz w:val="21"/>
          <w:szCs w:val="21"/>
        </w:rPr>
        <w:t xml:space="preserve">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w:t>
      </w:r>
      <w:r w:rsidRPr="00630A8B">
        <w:rPr>
          <w:rFonts w:ascii="Times New Roman" w:eastAsia="Arial" w:hAnsi="Times New Roman" w:cs="Times New Roman"/>
          <w:sz w:val="21"/>
          <w:szCs w:val="21"/>
        </w:rPr>
        <w:lastRenderedPageBreak/>
        <w:t>requieran. Ejemplo: Peligros de la actividad: Concepto de riesgo. Concepto de accidente. Concepto de enfermedad profesional. Ley 16.744 de protección de los trabajadores. Riesgos operacionales típicos: cortes.</w:t>
      </w:r>
    </w:p>
    <w:p w14:paraId="4DC8D0C3"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tbl>
      <w:tblPr>
        <w:tblStyle w:val="Tablaconcuadrcula113"/>
        <w:tblW w:w="5000" w:type="pct"/>
        <w:tblLook w:val="04A0" w:firstRow="1" w:lastRow="0" w:firstColumn="1" w:lastColumn="0" w:noHBand="0" w:noVBand="1"/>
      </w:tblPr>
      <w:tblGrid>
        <w:gridCol w:w="2320"/>
        <w:gridCol w:w="6967"/>
      </w:tblGrid>
      <w:tr w:rsidR="00630A8B" w:rsidRPr="00630A8B" w14:paraId="589C9830" w14:textId="77777777" w:rsidTr="004558D0">
        <w:tc>
          <w:tcPr>
            <w:tcW w:w="1249" w:type="pct"/>
          </w:tcPr>
          <w:p w14:paraId="2BFDB6C3" w14:textId="77777777" w:rsidR="00630A8B" w:rsidRPr="00630A8B" w:rsidRDefault="00630A8B" w:rsidP="00630A8B">
            <w:pPr>
              <w:spacing w:after="0" w:line="240" w:lineRule="auto"/>
              <w:contextualSpacing/>
              <w:rPr>
                <w:sz w:val="21"/>
                <w:szCs w:val="21"/>
              </w:rPr>
            </w:pPr>
            <w:r w:rsidRPr="00630A8B">
              <w:rPr>
                <w:sz w:val="21"/>
                <w:szCs w:val="21"/>
              </w:rPr>
              <w:t>Aprendizaje</w:t>
            </w:r>
          </w:p>
        </w:tc>
        <w:tc>
          <w:tcPr>
            <w:tcW w:w="3751" w:type="pct"/>
          </w:tcPr>
          <w:p w14:paraId="3F591C39" w14:textId="77777777" w:rsidR="00630A8B" w:rsidRPr="00630A8B" w:rsidRDefault="00630A8B" w:rsidP="00630A8B">
            <w:pPr>
              <w:numPr>
                <w:ilvl w:val="0"/>
                <w:numId w:val="55"/>
              </w:numPr>
              <w:spacing w:after="0" w:line="240" w:lineRule="auto"/>
              <w:ind w:left="231" w:hanging="142"/>
              <w:contextualSpacing/>
              <w:rPr>
                <w:sz w:val="21"/>
                <w:szCs w:val="21"/>
                <w:lang w:val="es-ES"/>
              </w:rPr>
            </w:pPr>
            <w:r w:rsidRPr="00630A8B">
              <w:rPr>
                <w:sz w:val="21"/>
                <w:szCs w:val="21"/>
                <w:lang w:val="es-ES"/>
              </w:rPr>
              <w:t>Conocer conceptos fundamentales de contaduría básica</w:t>
            </w:r>
          </w:p>
        </w:tc>
      </w:tr>
      <w:tr w:rsidR="00630A8B" w:rsidRPr="00630A8B" w14:paraId="045B3F13" w14:textId="77777777" w:rsidTr="004558D0">
        <w:tc>
          <w:tcPr>
            <w:tcW w:w="1249" w:type="pct"/>
          </w:tcPr>
          <w:p w14:paraId="0A874F58" w14:textId="77777777" w:rsidR="00630A8B" w:rsidRPr="00630A8B" w:rsidRDefault="00630A8B" w:rsidP="00630A8B">
            <w:pPr>
              <w:spacing w:after="0" w:line="240" w:lineRule="auto"/>
              <w:contextualSpacing/>
              <w:rPr>
                <w:sz w:val="21"/>
                <w:szCs w:val="21"/>
              </w:rPr>
            </w:pPr>
            <w:r w:rsidRPr="00630A8B">
              <w:rPr>
                <w:sz w:val="21"/>
                <w:szCs w:val="21"/>
              </w:rPr>
              <w:t>Criterios de Evaluación</w:t>
            </w:r>
          </w:p>
        </w:tc>
        <w:tc>
          <w:tcPr>
            <w:tcW w:w="3751" w:type="pct"/>
          </w:tcPr>
          <w:p w14:paraId="03FB97A6" w14:textId="77777777" w:rsidR="00630A8B" w:rsidRPr="00630A8B" w:rsidRDefault="00630A8B" w:rsidP="00630A8B">
            <w:pPr>
              <w:numPr>
                <w:ilvl w:val="0"/>
                <w:numId w:val="55"/>
              </w:numPr>
              <w:spacing w:after="0" w:line="240" w:lineRule="auto"/>
              <w:ind w:left="231" w:hanging="142"/>
              <w:contextualSpacing/>
              <w:rPr>
                <w:sz w:val="21"/>
                <w:szCs w:val="21"/>
                <w:lang w:val="es-ES"/>
              </w:rPr>
            </w:pPr>
            <w:r w:rsidRPr="00630A8B">
              <w:rPr>
                <w:sz w:val="21"/>
                <w:szCs w:val="21"/>
                <w:lang w:val="es-ES"/>
              </w:rPr>
              <w:t>Identifica conceptos fundamentales de contaduría básica</w:t>
            </w:r>
          </w:p>
          <w:p w14:paraId="65F56304" w14:textId="77777777" w:rsidR="00630A8B" w:rsidRPr="00630A8B" w:rsidRDefault="00630A8B" w:rsidP="00630A8B">
            <w:pPr>
              <w:numPr>
                <w:ilvl w:val="0"/>
                <w:numId w:val="55"/>
              </w:numPr>
              <w:spacing w:after="0" w:line="240" w:lineRule="auto"/>
              <w:ind w:left="231" w:hanging="142"/>
              <w:contextualSpacing/>
              <w:rPr>
                <w:sz w:val="21"/>
                <w:szCs w:val="21"/>
                <w:lang w:val="es-ES"/>
              </w:rPr>
            </w:pPr>
            <w:r w:rsidRPr="00630A8B">
              <w:rPr>
                <w:sz w:val="21"/>
                <w:szCs w:val="21"/>
                <w:lang w:val="es-ES"/>
              </w:rPr>
              <w:t>Conoce el uso y alcance de cada concepto contaduría básica</w:t>
            </w:r>
          </w:p>
          <w:p w14:paraId="11E474A3" w14:textId="77777777" w:rsidR="00630A8B" w:rsidRPr="00630A8B" w:rsidRDefault="00630A8B" w:rsidP="00630A8B">
            <w:pPr>
              <w:numPr>
                <w:ilvl w:val="0"/>
                <w:numId w:val="55"/>
              </w:numPr>
              <w:spacing w:after="0" w:line="240" w:lineRule="auto"/>
              <w:ind w:left="231" w:hanging="142"/>
              <w:contextualSpacing/>
              <w:rPr>
                <w:sz w:val="21"/>
                <w:szCs w:val="21"/>
                <w:lang w:val="es-ES"/>
              </w:rPr>
            </w:pPr>
            <w:r w:rsidRPr="00630A8B">
              <w:rPr>
                <w:sz w:val="21"/>
                <w:szCs w:val="21"/>
                <w:lang w:val="es-ES"/>
              </w:rPr>
              <w:t>Interpreta uso de conceptos en contaduría básica</w:t>
            </w:r>
          </w:p>
        </w:tc>
      </w:tr>
      <w:tr w:rsidR="00630A8B" w:rsidRPr="00630A8B" w14:paraId="57A4EEE2" w14:textId="77777777" w:rsidTr="004558D0">
        <w:tc>
          <w:tcPr>
            <w:tcW w:w="1249" w:type="pct"/>
          </w:tcPr>
          <w:p w14:paraId="3B8F75AC" w14:textId="77777777" w:rsidR="00630A8B" w:rsidRPr="00630A8B" w:rsidRDefault="00630A8B" w:rsidP="00630A8B">
            <w:pPr>
              <w:spacing w:after="0" w:line="240" w:lineRule="auto"/>
              <w:contextualSpacing/>
              <w:rPr>
                <w:sz w:val="21"/>
                <w:szCs w:val="21"/>
              </w:rPr>
            </w:pPr>
            <w:r w:rsidRPr="00630A8B">
              <w:rPr>
                <w:sz w:val="21"/>
                <w:szCs w:val="21"/>
              </w:rPr>
              <w:t>Contenidos</w:t>
            </w:r>
          </w:p>
        </w:tc>
        <w:tc>
          <w:tcPr>
            <w:tcW w:w="3751" w:type="pct"/>
          </w:tcPr>
          <w:p w14:paraId="09A2230D" w14:textId="77777777" w:rsidR="00630A8B" w:rsidRPr="00630A8B" w:rsidRDefault="00630A8B" w:rsidP="00630A8B">
            <w:pPr>
              <w:numPr>
                <w:ilvl w:val="0"/>
                <w:numId w:val="55"/>
              </w:numPr>
              <w:spacing w:after="0" w:line="240" w:lineRule="auto"/>
              <w:ind w:left="231" w:hanging="142"/>
              <w:contextualSpacing/>
              <w:rPr>
                <w:strike/>
                <w:sz w:val="21"/>
                <w:szCs w:val="21"/>
                <w:lang w:val="es-ES"/>
              </w:rPr>
            </w:pPr>
            <w:r w:rsidRPr="00630A8B">
              <w:rPr>
                <w:sz w:val="21"/>
                <w:szCs w:val="21"/>
                <w:lang w:val="es-ES"/>
              </w:rPr>
              <w:t>Funcionamiento de estándares básicos de contaduría básica,</w:t>
            </w:r>
          </w:p>
          <w:p w14:paraId="2C275BDA" w14:textId="77777777" w:rsidR="00630A8B" w:rsidRPr="00630A8B" w:rsidRDefault="00630A8B" w:rsidP="00630A8B">
            <w:pPr>
              <w:numPr>
                <w:ilvl w:val="0"/>
                <w:numId w:val="55"/>
              </w:numPr>
              <w:spacing w:after="0" w:line="240" w:lineRule="auto"/>
              <w:ind w:left="231" w:hanging="142"/>
              <w:contextualSpacing/>
              <w:rPr>
                <w:strike/>
                <w:sz w:val="21"/>
                <w:szCs w:val="21"/>
                <w:lang w:val="es-ES"/>
              </w:rPr>
            </w:pPr>
            <w:r w:rsidRPr="00630A8B">
              <w:rPr>
                <w:sz w:val="21"/>
                <w:szCs w:val="21"/>
                <w:lang w:val="es-ES"/>
              </w:rPr>
              <w:t>Modelos de contaduría básica,</w:t>
            </w:r>
          </w:p>
          <w:p w14:paraId="7CFB8186" w14:textId="77777777" w:rsidR="00630A8B" w:rsidRPr="00630A8B" w:rsidRDefault="00630A8B" w:rsidP="00630A8B">
            <w:pPr>
              <w:numPr>
                <w:ilvl w:val="0"/>
                <w:numId w:val="55"/>
              </w:numPr>
              <w:spacing w:after="0" w:line="240" w:lineRule="auto"/>
              <w:ind w:left="231" w:hanging="142"/>
              <w:contextualSpacing/>
              <w:rPr>
                <w:strike/>
                <w:sz w:val="21"/>
                <w:szCs w:val="21"/>
                <w:lang w:val="es-ES"/>
              </w:rPr>
            </w:pPr>
            <w:r w:rsidRPr="00630A8B">
              <w:rPr>
                <w:sz w:val="21"/>
                <w:szCs w:val="21"/>
                <w:lang w:val="es-ES"/>
              </w:rPr>
              <w:t>Dominio de contaduría básica; resultados y límites.</w:t>
            </w:r>
          </w:p>
        </w:tc>
      </w:tr>
    </w:tbl>
    <w:p w14:paraId="6D6D4205" w14:textId="77777777" w:rsidR="00630A8B" w:rsidRPr="00630A8B" w:rsidRDefault="00630A8B" w:rsidP="00630A8B">
      <w:pPr>
        <w:spacing w:after="0" w:line="240" w:lineRule="auto"/>
        <w:contextualSpacing/>
        <w:rPr>
          <w:rFonts w:ascii="Times New Roman" w:eastAsia="Arial" w:hAnsi="Times New Roman" w:cs="Times New Roman"/>
          <w:b/>
          <w:sz w:val="21"/>
          <w:szCs w:val="21"/>
        </w:rPr>
      </w:pPr>
    </w:p>
    <w:p w14:paraId="138AA591" w14:textId="77777777" w:rsidR="00630A8B" w:rsidRPr="00630A8B" w:rsidRDefault="00630A8B" w:rsidP="00630A8B">
      <w:pPr>
        <w:numPr>
          <w:ilvl w:val="0"/>
          <w:numId w:val="54"/>
        </w:numPr>
        <w:spacing w:after="0" w:line="240" w:lineRule="auto"/>
        <w:contextualSpacing/>
        <w:jc w:val="both"/>
        <w:rPr>
          <w:rFonts w:ascii="Times New Roman" w:eastAsia="Arial" w:hAnsi="Times New Roman" w:cs="Times New Roman"/>
          <w:b/>
          <w:sz w:val="21"/>
          <w:szCs w:val="21"/>
          <w:u w:val="single"/>
        </w:rPr>
      </w:pPr>
      <w:r w:rsidRPr="00630A8B">
        <w:rPr>
          <w:rFonts w:ascii="Times New Roman" w:eastAsia="Arial" w:hAnsi="Times New Roman" w:cs="Times New Roman"/>
          <w:b/>
          <w:sz w:val="21"/>
          <w:szCs w:val="21"/>
          <w:u w:val="single"/>
        </w:rPr>
        <w:t>Metodología</w:t>
      </w:r>
    </w:p>
    <w:p w14:paraId="48FE66F2"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62C01F63"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Mecanismos recomendados para la transferencia y aseguramiento de la adquisición de conocimientos y competencia del módulo, a los participantes del curso, la que deberá responder a 4 preguntas claves para el desarrollo del módulo y por extensión del plan formativo:</w:t>
      </w:r>
    </w:p>
    <w:p w14:paraId="7F81121F"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15A12474" w14:textId="77777777" w:rsidR="00630A8B" w:rsidRPr="00630A8B" w:rsidRDefault="00630A8B" w:rsidP="00630A8B">
      <w:pPr>
        <w:widowControl w:val="0"/>
        <w:numPr>
          <w:ilvl w:val="0"/>
          <w:numId w:val="51"/>
        </w:numPr>
        <w:autoSpaceDE w:val="0"/>
        <w:autoSpaceDN w:val="0"/>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¿Qué va a hacer? (estrategia de aprendizaje)</w:t>
      </w:r>
    </w:p>
    <w:p w14:paraId="62002CE9" w14:textId="77777777" w:rsidR="00630A8B" w:rsidRPr="00630A8B" w:rsidRDefault="00630A8B" w:rsidP="00630A8B">
      <w:pPr>
        <w:widowControl w:val="0"/>
        <w:numPr>
          <w:ilvl w:val="0"/>
          <w:numId w:val="51"/>
        </w:numPr>
        <w:autoSpaceDE w:val="0"/>
        <w:autoSpaceDN w:val="0"/>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¿Cómo lo van a hacer? (actividades didácticas)</w:t>
      </w:r>
    </w:p>
    <w:p w14:paraId="3BC7DE61" w14:textId="77777777" w:rsidR="00630A8B" w:rsidRPr="00630A8B" w:rsidRDefault="00630A8B" w:rsidP="00630A8B">
      <w:pPr>
        <w:widowControl w:val="0"/>
        <w:numPr>
          <w:ilvl w:val="0"/>
          <w:numId w:val="51"/>
        </w:numPr>
        <w:autoSpaceDE w:val="0"/>
        <w:autoSpaceDN w:val="0"/>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¿Con qué lo van a hacer? (medios soportes)</w:t>
      </w:r>
    </w:p>
    <w:p w14:paraId="7DAB131D" w14:textId="77777777" w:rsidR="00630A8B" w:rsidRPr="00630A8B" w:rsidRDefault="00630A8B" w:rsidP="00630A8B">
      <w:pPr>
        <w:widowControl w:val="0"/>
        <w:numPr>
          <w:ilvl w:val="0"/>
          <w:numId w:val="51"/>
        </w:numPr>
        <w:autoSpaceDE w:val="0"/>
        <w:autoSpaceDN w:val="0"/>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¿Dónde lo realizará y cómo se agruparán? (lugar e infraestructura y distribución de las participantes)</w:t>
      </w:r>
    </w:p>
    <w:p w14:paraId="2709449C"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2999DEED"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La metodología debe poner atención a la diversidad presente en los participantes, considerando factores culturales, sociales, étnicos, de género, de estilos de aprendizaje y de niveles de conocimiento informático, entre otros.</w:t>
      </w:r>
    </w:p>
    <w:p w14:paraId="0F0A042A"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0E4E7F7A"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Para diseñar atendiendo a la diversidad es necesario:</w:t>
      </w:r>
    </w:p>
    <w:p w14:paraId="747D11FB"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7D27BFE4" w14:textId="77777777" w:rsidR="00630A8B" w:rsidRPr="00630A8B" w:rsidRDefault="00630A8B" w:rsidP="00630A8B">
      <w:pPr>
        <w:numPr>
          <w:ilvl w:val="0"/>
          <w:numId w:val="49"/>
        </w:numPr>
        <w:spacing w:after="0" w:line="240" w:lineRule="auto"/>
        <w:ind w:left="284" w:hanging="284"/>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Promover un trabajo sistémico con actividades prácticas variadas para los diferentes estilos de aprendizaje procurando que todos tengan acceso a las oportunidades de aprendizaje que se proponen en un ambiente práctico de aprendizaje.</w:t>
      </w:r>
    </w:p>
    <w:p w14:paraId="78F99BD0" w14:textId="77777777" w:rsidR="00630A8B" w:rsidRPr="00630A8B" w:rsidRDefault="00630A8B" w:rsidP="00630A8B">
      <w:pPr>
        <w:numPr>
          <w:ilvl w:val="0"/>
          <w:numId w:val="49"/>
        </w:numPr>
        <w:spacing w:after="0" w:line="240" w:lineRule="auto"/>
        <w:ind w:left="284" w:hanging="284"/>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 xml:space="preserve">Diseñar experiencias de aprendizaje que se acomoden a las particularidades e intereses de los participantes. </w:t>
      </w:r>
    </w:p>
    <w:p w14:paraId="1ADB82DC" w14:textId="77777777" w:rsidR="00630A8B" w:rsidRPr="00630A8B" w:rsidRDefault="00630A8B" w:rsidP="00630A8B">
      <w:pPr>
        <w:numPr>
          <w:ilvl w:val="0"/>
          <w:numId w:val="49"/>
        </w:numPr>
        <w:spacing w:after="0" w:line="240" w:lineRule="auto"/>
        <w:ind w:left="284" w:hanging="284"/>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Proveer igualdad de oportunidades, asegurando que todos los participantes puedan contribuir de igual manera a la adquisición de habilidades relacionados a la competencia general, evitando estereotipos asociados a género y a características físicas.</w:t>
      </w:r>
    </w:p>
    <w:p w14:paraId="7237F4FB"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67BE30D3"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Para la Metodología se deben proponer estrategias de aprendizaje y actividades suficientes que permitan desarrollar el proceso de aprendizaje; omitiendo enfoques, modelos o teorías metodológicas, para lo cual se debe realizar:</w:t>
      </w:r>
    </w:p>
    <w:p w14:paraId="0664015F" w14:textId="77777777" w:rsidR="00630A8B" w:rsidRPr="00630A8B" w:rsidRDefault="00630A8B" w:rsidP="00630A8B">
      <w:pPr>
        <w:spacing w:after="0" w:line="240" w:lineRule="auto"/>
        <w:ind w:left="358"/>
        <w:contextualSpacing/>
        <w:rPr>
          <w:rFonts w:ascii="Times New Roman" w:eastAsia="Arial" w:hAnsi="Times New Roman" w:cs="Times New Roman"/>
          <w:sz w:val="21"/>
          <w:szCs w:val="21"/>
        </w:rPr>
      </w:pPr>
    </w:p>
    <w:p w14:paraId="45955082" w14:textId="77777777" w:rsidR="00630A8B" w:rsidRPr="00630A8B" w:rsidRDefault="00630A8B" w:rsidP="00630A8B">
      <w:pPr>
        <w:numPr>
          <w:ilvl w:val="0"/>
          <w:numId w:val="47"/>
        </w:numPr>
        <w:spacing w:after="0" w:line="240" w:lineRule="auto"/>
        <w:ind w:left="426"/>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La descripción de actividades: se refiere a las estrategias metodológicas prácticas posibles de aplicar durante la realización del aprendizaje esperado, atendiendo la competencia general a lograr.</w:t>
      </w:r>
    </w:p>
    <w:p w14:paraId="0C3E7182" w14:textId="77777777" w:rsidR="00630A8B" w:rsidRPr="00630A8B" w:rsidRDefault="00630A8B" w:rsidP="00630A8B">
      <w:pPr>
        <w:numPr>
          <w:ilvl w:val="0"/>
          <w:numId w:val="47"/>
        </w:numPr>
        <w:spacing w:after="0" w:line="240" w:lineRule="auto"/>
        <w:ind w:left="426"/>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Uso de equipamiento y material didáctico: se refiere a la forma en cómo se utilizarán el equipamiento y el material didáctico en función de lograr el desarrollo de las actividades de aprendizaje. En el caso de modalidad a distancia multimedia significativa y efectiva para la experiencia de navegación.</w:t>
      </w:r>
    </w:p>
    <w:p w14:paraId="52953961" w14:textId="77777777" w:rsidR="00630A8B" w:rsidRPr="00630A8B" w:rsidRDefault="00630A8B" w:rsidP="00630A8B">
      <w:pPr>
        <w:numPr>
          <w:ilvl w:val="0"/>
          <w:numId w:val="47"/>
        </w:numPr>
        <w:spacing w:after="0" w:line="240" w:lineRule="auto"/>
        <w:ind w:left="426"/>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Organización de la actividad: es decir, si las actividades de aprendizaje serán individual o grupales.</w:t>
      </w:r>
    </w:p>
    <w:p w14:paraId="41C71E12" w14:textId="77777777" w:rsidR="00630A8B" w:rsidRPr="00630A8B" w:rsidRDefault="00630A8B" w:rsidP="00630A8B">
      <w:pPr>
        <w:numPr>
          <w:ilvl w:val="0"/>
          <w:numId w:val="47"/>
        </w:numPr>
        <w:spacing w:after="0" w:line="240" w:lineRule="auto"/>
        <w:ind w:left="426"/>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lang w:val="es-ES" w:eastAsia="es-ES"/>
        </w:rPr>
        <w:t xml:space="preserve">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resolución de problemas, </w:t>
      </w:r>
      <w:r w:rsidRPr="00630A8B">
        <w:rPr>
          <w:rFonts w:ascii="Times New Roman" w:eastAsia="Times New Roman" w:hAnsi="Times New Roman" w:cs="Times New Roman"/>
          <w:color w:val="000000"/>
          <w:sz w:val="21"/>
          <w:szCs w:val="21"/>
          <w:lang w:val="es-ES"/>
        </w:rPr>
        <w:t xml:space="preserve">juego de roles, trabajo colaborativo, simulación, análisis de casos, aprendizaje basado en problemas, </w:t>
      </w:r>
      <w:r w:rsidRPr="00630A8B">
        <w:rPr>
          <w:rFonts w:ascii="Times New Roman" w:eastAsia="Times New Roman" w:hAnsi="Times New Roman" w:cs="Times New Roman"/>
          <w:sz w:val="21"/>
          <w:szCs w:val="21"/>
          <w:lang w:val="es-ES" w:eastAsia="es-ES"/>
        </w:rPr>
        <w:t>entre otros.</w:t>
      </w:r>
    </w:p>
    <w:p w14:paraId="0ED97E98" w14:textId="77777777" w:rsidR="00630A8B" w:rsidRPr="00630A8B" w:rsidRDefault="00630A8B" w:rsidP="00630A8B">
      <w:pPr>
        <w:spacing w:after="0" w:line="240" w:lineRule="auto"/>
        <w:contextualSpacing/>
        <w:jc w:val="both"/>
        <w:rPr>
          <w:rFonts w:ascii="Times New Roman" w:hAnsi="Times New Roman" w:cs="Times New Roman"/>
          <w:sz w:val="21"/>
          <w:szCs w:val="21"/>
        </w:rPr>
      </w:pPr>
    </w:p>
    <w:p w14:paraId="48DA4FD4"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r w:rsidRPr="00630A8B">
        <w:rPr>
          <w:rFonts w:ascii="Times New Roman" w:hAnsi="Times New Roman" w:cs="Times New Roman"/>
          <w:sz w:val="21"/>
          <w:szCs w:val="21"/>
          <w:lang w:eastAsia="es-ES"/>
        </w:rPr>
        <w:t>En síntesis, la metodología debe indicar cómo se desarrolla el proceso de enseñanza aprendizaje, en donde debe quedar clara y detallada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14:paraId="7A356435" w14:textId="77777777" w:rsidR="00630A8B" w:rsidRDefault="00630A8B" w:rsidP="00630A8B">
      <w:pPr>
        <w:spacing w:after="0" w:line="240" w:lineRule="auto"/>
        <w:contextualSpacing/>
        <w:jc w:val="both"/>
        <w:rPr>
          <w:rFonts w:ascii="Times New Roman" w:hAnsi="Times New Roman" w:cs="Times New Roman"/>
          <w:sz w:val="21"/>
          <w:szCs w:val="21"/>
          <w:lang w:eastAsia="es-ES"/>
        </w:rPr>
      </w:pPr>
    </w:p>
    <w:p w14:paraId="1302E152" w14:textId="77777777" w:rsidR="00BB5937" w:rsidRDefault="00BB5937" w:rsidP="00630A8B">
      <w:pPr>
        <w:spacing w:after="0" w:line="240" w:lineRule="auto"/>
        <w:contextualSpacing/>
        <w:jc w:val="both"/>
        <w:rPr>
          <w:rFonts w:ascii="Times New Roman" w:hAnsi="Times New Roman" w:cs="Times New Roman"/>
          <w:sz w:val="21"/>
          <w:szCs w:val="21"/>
          <w:lang w:eastAsia="es-ES"/>
        </w:rPr>
      </w:pPr>
    </w:p>
    <w:p w14:paraId="708AAF3F" w14:textId="77777777" w:rsidR="00BB5937" w:rsidRDefault="00BB5937" w:rsidP="00630A8B">
      <w:pPr>
        <w:spacing w:after="0" w:line="240" w:lineRule="auto"/>
        <w:contextualSpacing/>
        <w:jc w:val="both"/>
        <w:rPr>
          <w:rFonts w:ascii="Times New Roman" w:hAnsi="Times New Roman" w:cs="Times New Roman"/>
          <w:sz w:val="21"/>
          <w:szCs w:val="21"/>
          <w:lang w:eastAsia="es-ES"/>
        </w:rPr>
      </w:pPr>
    </w:p>
    <w:p w14:paraId="13720764" w14:textId="77777777" w:rsidR="00BB5937" w:rsidRPr="00630A8B" w:rsidRDefault="00BB5937" w:rsidP="00630A8B">
      <w:pPr>
        <w:spacing w:after="0" w:line="240" w:lineRule="auto"/>
        <w:contextualSpacing/>
        <w:jc w:val="both"/>
        <w:rPr>
          <w:rFonts w:ascii="Times New Roman" w:hAnsi="Times New Roman" w:cs="Times New Roman"/>
          <w:sz w:val="21"/>
          <w:szCs w:val="21"/>
          <w:lang w:eastAsia="es-ES"/>
        </w:rPr>
      </w:pPr>
    </w:p>
    <w:p w14:paraId="6D52508B"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r w:rsidRPr="00630A8B">
        <w:rPr>
          <w:rFonts w:ascii="Times New Roman" w:hAnsi="Times New Roman" w:cs="Times New Roman"/>
          <w:sz w:val="21"/>
          <w:szCs w:val="21"/>
          <w:lang w:eastAsia="es-ES"/>
        </w:rPr>
        <w:lastRenderedPageBreak/>
        <w:t>Por ejemplo:</w:t>
      </w:r>
    </w:p>
    <w:p w14:paraId="09E8D81D"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p>
    <w:p w14:paraId="44B78E80"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r w:rsidRPr="00630A8B">
        <w:rPr>
          <w:rFonts w:ascii="Times New Roman" w:hAnsi="Times New Roman" w:cs="Times New Roman"/>
          <w:sz w:val="21"/>
          <w:szCs w:val="21"/>
          <w:lang w:eastAsia="es-ES"/>
        </w:rPr>
        <w:t xml:space="preserve">El módulo de contaduría básica requiere de libros contables y formularios básicos del sistema tributario. Las actividades prácticas se abordan extractos de la aplicación de ley. </w:t>
      </w:r>
    </w:p>
    <w:p w14:paraId="50E2A6A8"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p>
    <w:p w14:paraId="222052ED"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r w:rsidRPr="00630A8B">
        <w:rPr>
          <w:rFonts w:ascii="Times New Roman" w:hAnsi="Times New Roman" w:cs="Times New Roman"/>
          <w:sz w:val="21"/>
          <w:szCs w:val="21"/>
          <w:lang w:eastAsia="es-ES"/>
        </w:rPr>
        <w:t>Se sugieren actividades basadas en la experiencia y la observación de los hechos, aplicando la ejercitación práctica y demostrativa que generen desempeños observables en cada uno de los participantes involucrados.</w:t>
      </w:r>
    </w:p>
    <w:p w14:paraId="4D1A040C"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p>
    <w:p w14:paraId="7A1A11CE"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r w:rsidRPr="00630A8B">
        <w:rPr>
          <w:rFonts w:ascii="Times New Roman" w:hAnsi="Times New Roman" w:cs="Times New Roman"/>
          <w:sz w:val="21"/>
          <w:szCs w:val="21"/>
          <w:lang w:eastAsia="es-ES"/>
        </w:rPr>
        <w:t>Metodologías que involucren situaciones reales tales como, análisis de estudio de casos, resolución de problemas, simulación de contextos laborales, elaboración de proyectos, juego de roles, demostración guiada, son algunas de las orientaciones recomendadas para poder desarrollar aprendizajes que permitan relacionar conocimientos y destrezas en función de lo práctico y lo conceptual.</w:t>
      </w:r>
    </w:p>
    <w:p w14:paraId="5529F6AF"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p>
    <w:p w14:paraId="45E97250"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r w:rsidRPr="00630A8B">
        <w:rPr>
          <w:rFonts w:ascii="Times New Roman" w:hAnsi="Times New Roman" w:cs="Times New Roman"/>
          <w:sz w:val="21"/>
          <w:szCs w:val="21"/>
          <w:lang w:eastAsia="es-ES"/>
        </w:rPr>
        <w:t>Incorporar el uso de las Tecnologías de la Información y Comunicación por ser un apoyo fundamental para la búsqueda, selección y análisis de la información.</w:t>
      </w:r>
    </w:p>
    <w:p w14:paraId="27D33FA1"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p>
    <w:p w14:paraId="6E3CD1C9"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r w:rsidRPr="00630A8B">
        <w:rPr>
          <w:rFonts w:ascii="Times New Roman" w:hAnsi="Times New Roman" w:cs="Times New Roman"/>
          <w:sz w:val="21"/>
          <w:szCs w:val="21"/>
          <w:lang w:eastAsia="es-ES"/>
        </w:rPr>
        <w:t>El facilitador debe reforzar durante todo el proceso las habilidades tales como la capacidad del trabajo en equipo, la capacidad de innovar, de emprender, de análisis crítico, además destacar actitudes como, la colaboración, el respeto por las normas, la comunicación, la responsabilidad, el orden y limpieza del puesto de trabajo, la puntualidad, entre otros.</w:t>
      </w:r>
    </w:p>
    <w:p w14:paraId="2E49051B"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p>
    <w:p w14:paraId="4255A4AA"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u w:val="single"/>
          <w:lang w:val="es-ES" w:eastAsia="es-ES"/>
        </w:rPr>
      </w:pPr>
      <w:r w:rsidRPr="00630A8B">
        <w:rPr>
          <w:rFonts w:ascii="Times New Roman" w:eastAsia="Times New Roman" w:hAnsi="Times New Roman" w:cs="Times New Roman"/>
          <w:b/>
          <w:sz w:val="21"/>
          <w:szCs w:val="21"/>
          <w:u w:val="single"/>
          <w:lang w:val="es-ES" w:eastAsia="es-ES"/>
        </w:rPr>
        <w:t>Conceptos y definiciones claves a considerar en la Metodología:</w:t>
      </w:r>
    </w:p>
    <w:p w14:paraId="6A9AEF03" w14:textId="77777777" w:rsidR="00630A8B" w:rsidRPr="00630A8B" w:rsidRDefault="00630A8B" w:rsidP="00630A8B">
      <w:pPr>
        <w:spacing w:after="0" w:line="240" w:lineRule="auto"/>
        <w:contextualSpacing/>
        <w:jc w:val="both"/>
        <w:rPr>
          <w:rFonts w:ascii="Times New Roman" w:hAnsi="Times New Roman" w:cs="Times New Roman"/>
          <w:sz w:val="21"/>
          <w:szCs w:val="21"/>
          <w:lang w:val="es-ES" w:eastAsia="es-ES"/>
        </w:rPr>
      </w:pPr>
    </w:p>
    <w:p w14:paraId="54D03D73"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630A8B">
        <w:rPr>
          <w:rFonts w:ascii="Times New Roman" w:hAnsi="Times New Roman" w:cs="Times New Roman"/>
          <w:b/>
          <w:color w:val="000000"/>
          <w:kern w:val="24"/>
          <w:sz w:val="21"/>
          <w:szCs w:val="21"/>
          <w:lang w:val="es-ES" w:eastAsia="es-ES"/>
        </w:rPr>
        <w:t>Actividades didácticas:</w:t>
      </w:r>
      <w:r w:rsidRPr="00630A8B">
        <w:rPr>
          <w:rFonts w:ascii="Times New Roman" w:hAnsi="Times New Roman" w:cs="Times New Roman"/>
          <w:color w:val="000000"/>
          <w:kern w:val="24"/>
          <w:sz w:val="21"/>
          <w:szCs w:val="21"/>
          <w:lang w:val="es-ES" w:eastAsia="es-ES"/>
        </w:rPr>
        <w:t xml:space="preserve"> Son las acciones que se emplean para hacer significativo un tipo de aprendizaje, por ejemplo: Juego de Roles</w:t>
      </w:r>
    </w:p>
    <w:p w14:paraId="53D24C2D" w14:textId="77777777" w:rsidR="00630A8B" w:rsidRPr="00630A8B" w:rsidRDefault="00630A8B" w:rsidP="00630A8B">
      <w:pPr>
        <w:spacing w:after="0" w:line="240" w:lineRule="auto"/>
        <w:contextualSpacing/>
        <w:jc w:val="both"/>
        <w:rPr>
          <w:rFonts w:ascii="Times New Roman" w:hAnsi="Times New Roman" w:cs="Times New Roman"/>
          <w:sz w:val="21"/>
          <w:szCs w:val="21"/>
          <w:lang w:eastAsia="es-ES"/>
        </w:rPr>
      </w:pPr>
    </w:p>
    <w:p w14:paraId="45C14DAA"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630A8B">
        <w:rPr>
          <w:rFonts w:ascii="Times New Roman" w:hAnsi="Times New Roman" w:cs="Times New Roman"/>
          <w:b/>
          <w:color w:val="000000"/>
          <w:kern w:val="24"/>
          <w:sz w:val="21"/>
          <w:szCs w:val="21"/>
          <w:lang w:val="es-ES" w:eastAsia="es-ES"/>
        </w:rPr>
        <w:t>Recursos didácticos:</w:t>
      </w:r>
      <w:r w:rsidRPr="00630A8B">
        <w:rPr>
          <w:rFonts w:ascii="Times New Roman" w:hAnsi="Times New Roman" w:cs="Times New Roman"/>
          <w:color w:val="000000"/>
          <w:kern w:val="24"/>
          <w:sz w:val="21"/>
          <w:szCs w:val="21"/>
          <w:lang w:val="es-ES" w:eastAsia="es-ES"/>
        </w:rPr>
        <w:t xml:space="preserve"> Son aquellos recursos y herramientas que sirven para complementar las estrategias y actividades didácticas del proceso metodológico, como, por ejemplo: proyector, pizarrón, paleógrafo, Tablet, videos, recursos tecnológicos, entre otros.</w:t>
      </w:r>
    </w:p>
    <w:p w14:paraId="23CD3B24"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hAnsi="Times New Roman" w:cs="Times New Roman"/>
          <w:b/>
          <w:color w:val="000000"/>
          <w:kern w:val="24"/>
          <w:sz w:val="21"/>
          <w:szCs w:val="21"/>
          <w:lang w:val="es-ES" w:eastAsia="es-ES"/>
        </w:rPr>
        <w:t>Equipos y herramientas:</w:t>
      </w:r>
      <w:r w:rsidRPr="00630A8B">
        <w:rPr>
          <w:rFonts w:ascii="Times New Roman" w:hAnsi="Times New Roman" w:cs="Times New Roman"/>
          <w:color w:val="000000"/>
          <w:kern w:val="24"/>
          <w:sz w:val="21"/>
          <w:szCs w:val="21"/>
          <w:lang w:val="es-ES" w:eastAsia="es-ES"/>
        </w:rPr>
        <w:t xml:space="preserve"> </w:t>
      </w:r>
      <w:r w:rsidRPr="00630A8B">
        <w:rPr>
          <w:rFonts w:ascii="Times New Roman" w:eastAsia="Arial" w:hAnsi="Times New Roman" w:cs="Times New Roman"/>
          <w:sz w:val="21"/>
          <w:szCs w:val="21"/>
        </w:rPr>
        <w:t>Contempla el detalle de Equipos y Herramientas, todos en cantidad suficiente para la ejecución según cupos del curso y todo lo que se establezca en este ítem resulta vinculante para efectos de ejecución.</w:t>
      </w:r>
    </w:p>
    <w:p w14:paraId="13629964"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48A3457A"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Se medirá la coherencia entre los equipos y herramientas propuestos para la ejecución con los diferentes módulos del Plan Formativo.</w:t>
      </w:r>
    </w:p>
    <w:p w14:paraId="3AAD4358"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23FD61A2"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El proponente deberá declarar, describir y cuantificar los equipos y herramientas, en cantidad suficiente y adecuada para atender al número de participantes establecidos para cada curso.</w:t>
      </w:r>
    </w:p>
    <w:p w14:paraId="4A975573"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2AB5EF33"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630A8B">
        <w:rPr>
          <w:rFonts w:ascii="Times New Roman" w:hAnsi="Times New Roman" w:cs="Times New Roman"/>
          <w:b/>
          <w:color w:val="000000"/>
          <w:kern w:val="24"/>
          <w:sz w:val="21"/>
          <w:szCs w:val="21"/>
          <w:lang w:val="es-ES" w:eastAsia="es-ES"/>
        </w:rPr>
        <w:t>Materiales e insumos:</w:t>
      </w:r>
      <w:r w:rsidRPr="00630A8B">
        <w:rPr>
          <w:rFonts w:ascii="Times New Roman" w:hAnsi="Times New Roman" w:cs="Times New Roman"/>
          <w:color w:val="000000"/>
          <w:kern w:val="24"/>
          <w:sz w:val="21"/>
          <w:szCs w:val="21"/>
          <w:lang w:val="es-ES" w:eastAsia="es-ES"/>
        </w:rPr>
        <w:t xml:space="preserve"> Son todos aquellos implementos que sirven para realizar el curso y que se pueden denominar materias primas, especialmente útiles para realizar las diferentes actividades y procesos. Debe haber coherencia entre estos, tanto en su tipo como en sus cantidades, para lograr la competencia de cada uno de los módulos. </w:t>
      </w:r>
    </w:p>
    <w:p w14:paraId="20A649E0"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p>
    <w:p w14:paraId="266CE1C1"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630A8B">
        <w:rPr>
          <w:rFonts w:ascii="Times New Roman" w:hAnsi="Times New Roman" w:cs="Times New Roman"/>
          <w:b/>
          <w:color w:val="000000"/>
          <w:kern w:val="24"/>
          <w:sz w:val="21"/>
          <w:szCs w:val="21"/>
          <w:lang w:val="es-ES" w:eastAsia="es-ES"/>
        </w:rPr>
        <w:t>Infraestructura:</w:t>
      </w:r>
      <w:r w:rsidRPr="00630A8B">
        <w:rPr>
          <w:rFonts w:ascii="Times New Roman" w:hAnsi="Times New Roman" w:cs="Times New Roman"/>
          <w:color w:val="000000"/>
          <w:kern w:val="24"/>
          <w:sz w:val="21"/>
          <w:szCs w:val="21"/>
          <w:lang w:val="es-ES" w:eastAsia="es-ES"/>
        </w:rPr>
        <w:t xml:space="preserve"> Es el conjunto de medios técnicos, servicios e instalaciones necesarios para el desarrollo de una actividad, por ejemplo: sala de clases, gimnasio, patio de maniobras, taller, entre otros. </w:t>
      </w:r>
    </w:p>
    <w:p w14:paraId="3A1D789D"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p>
    <w:p w14:paraId="17A8EE2A"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r w:rsidRPr="00630A8B">
        <w:rPr>
          <w:rFonts w:ascii="Times New Roman" w:hAnsi="Times New Roman" w:cs="Times New Roman"/>
          <w:color w:val="000000"/>
          <w:kern w:val="24"/>
          <w:sz w:val="21"/>
          <w:szCs w:val="21"/>
          <w:lang w:val="es-ES" w:eastAsia="es-ES"/>
        </w:rPr>
        <w:t>Para la evaluación de la etapa metodológica en modalidad a distancia se utilizará la siguiente lista de cumplimiento:</w:t>
      </w:r>
    </w:p>
    <w:p w14:paraId="46C56D8A"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val="es-ES" w:eastAsia="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186"/>
        <w:gridCol w:w="1561"/>
        <w:gridCol w:w="451"/>
        <w:gridCol w:w="1545"/>
        <w:gridCol w:w="660"/>
        <w:gridCol w:w="1559"/>
      </w:tblGrid>
      <w:tr w:rsidR="00630A8B" w:rsidRPr="00010E60" w14:paraId="6B4DABF3" w14:textId="77777777" w:rsidTr="00010E60">
        <w:trPr>
          <w:tblHeader/>
        </w:trPr>
        <w:tc>
          <w:tcPr>
            <w:tcW w:w="1105" w:type="dxa"/>
          </w:tcPr>
          <w:p w14:paraId="45914FCE" w14:textId="77777777" w:rsidR="00630A8B" w:rsidRPr="00010E60" w:rsidRDefault="00630A8B" w:rsidP="00010E60">
            <w:pPr>
              <w:spacing w:after="0" w:line="240" w:lineRule="auto"/>
              <w:jc w:val="center"/>
              <w:rPr>
                <w:rFonts w:ascii="Times New Roman" w:eastAsiaTheme="minorHAnsi" w:hAnsi="Times New Roman" w:cs="Times New Roman"/>
                <w:sz w:val="18"/>
                <w:szCs w:val="18"/>
                <w:lang w:eastAsia="en-US"/>
              </w:rPr>
            </w:pPr>
            <w:r w:rsidRPr="00010E60">
              <w:rPr>
                <w:rFonts w:ascii="Times New Roman" w:eastAsiaTheme="minorHAnsi" w:hAnsi="Times New Roman" w:cs="Times New Roman"/>
                <w:sz w:val="18"/>
                <w:szCs w:val="18"/>
                <w:lang w:eastAsia="en-US"/>
              </w:rPr>
              <w:t>NÚMERO DE CRITERIO</w:t>
            </w:r>
          </w:p>
        </w:tc>
        <w:tc>
          <w:tcPr>
            <w:tcW w:w="2186" w:type="dxa"/>
            <w:shd w:val="clear" w:color="auto" w:fill="auto"/>
          </w:tcPr>
          <w:p w14:paraId="72AF7CC1" w14:textId="77777777" w:rsidR="00630A8B" w:rsidRPr="00010E60" w:rsidRDefault="00630A8B" w:rsidP="00010E60">
            <w:pPr>
              <w:spacing w:after="0" w:line="240" w:lineRule="auto"/>
              <w:jc w:val="center"/>
              <w:rPr>
                <w:rFonts w:ascii="Times New Roman" w:eastAsiaTheme="minorHAnsi" w:hAnsi="Times New Roman" w:cs="Times New Roman"/>
                <w:sz w:val="18"/>
                <w:szCs w:val="18"/>
                <w:lang w:eastAsia="en-US"/>
              </w:rPr>
            </w:pPr>
            <w:r w:rsidRPr="00010E60">
              <w:rPr>
                <w:rFonts w:ascii="Times New Roman" w:eastAsiaTheme="minorHAnsi" w:hAnsi="Times New Roman" w:cs="Times New Roman"/>
                <w:sz w:val="18"/>
                <w:szCs w:val="18"/>
                <w:lang w:eastAsia="en-US"/>
              </w:rPr>
              <w:t>NOMBRE DEL CRITERIO</w:t>
            </w:r>
          </w:p>
        </w:tc>
        <w:tc>
          <w:tcPr>
            <w:tcW w:w="4217" w:type="dxa"/>
            <w:gridSpan w:val="4"/>
          </w:tcPr>
          <w:p w14:paraId="51520008" w14:textId="77777777" w:rsidR="00630A8B" w:rsidRPr="00010E60" w:rsidRDefault="00630A8B" w:rsidP="00010E60">
            <w:pPr>
              <w:spacing w:after="0" w:line="240" w:lineRule="auto"/>
              <w:jc w:val="center"/>
              <w:rPr>
                <w:rFonts w:ascii="Times New Roman" w:eastAsiaTheme="minorHAnsi" w:hAnsi="Times New Roman" w:cs="Times New Roman"/>
                <w:sz w:val="18"/>
                <w:szCs w:val="18"/>
                <w:lang w:eastAsia="en-US"/>
              </w:rPr>
            </w:pPr>
            <w:r w:rsidRPr="00010E60">
              <w:rPr>
                <w:rFonts w:ascii="Times New Roman" w:eastAsiaTheme="minorHAnsi" w:hAnsi="Times New Roman" w:cs="Times New Roman"/>
                <w:sz w:val="18"/>
                <w:szCs w:val="18"/>
                <w:lang w:eastAsia="en-US"/>
              </w:rPr>
              <w:t>LISTA DE CUMPLIMIENTO DE LA ACTIVIDAD</w:t>
            </w:r>
          </w:p>
        </w:tc>
        <w:tc>
          <w:tcPr>
            <w:tcW w:w="1559" w:type="dxa"/>
          </w:tcPr>
          <w:p w14:paraId="51D81FED" w14:textId="77777777" w:rsidR="00630A8B" w:rsidRPr="00010E60" w:rsidRDefault="00630A8B" w:rsidP="00010E60">
            <w:pPr>
              <w:spacing w:after="0" w:line="240" w:lineRule="auto"/>
              <w:jc w:val="center"/>
              <w:rPr>
                <w:rFonts w:ascii="Times New Roman" w:eastAsiaTheme="minorHAnsi" w:hAnsi="Times New Roman" w:cs="Times New Roman"/>
                <w:sz w:val="18"/>
                <w:szCs w:val="18"/>
                <w:lang w:eastAsia="en-US"/>
              </w:rPr>
            </w:pPr>
            <w:r w:rsidRPr="00010E60">
              <w:rPr>
                <w:rFonts w:ascii="Times New Roman" w:eastAsiaTheme="minorHAnsi" w:hAnsi="Times New Roman" w:cs="Times New Roman"/>
                <w:sz w:val="18"/>
                <w:szCs w:val="18"/>
                <w:lang w:eastAsia="en-US"/>
              </w:rPr>
              <w:t>PONDERACIÓN</w:t>
            </w:r>
          </w:p>
        </w:tc>
      </w:tr>
      <w:tr w:rsidR="00630A8B" w:rsidRPr="00010E60" w14:paraId="65842FCC" w14:textId="77777777" w:rsidTr="00010E60">
        <w:tc>
          <w:tcPr>
            <w:tcW w:w="1105" w:type="dxa"/>
          </w:tcPr>
          <w:p w14:paraId="1DCA75DA"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w:t>
            </w:r>
          </w:p>
        </w:tc>
        <w:tc>
          <w:tcPr>
            <w:tcW w:w="2186" w:type="dxa"/>
            <w:shd w:val="clear" w:color="auto" w:fill="auto"/>
          </w:tcPr>
          <w:p w14:paraId="7B17E74F"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MATERIAL DEL PARTICIPANTE</w:t>
            </w:r>
          </w:p>
        </w:tc>
        <w:tc>
          <w:tcPr>
            <w:tcW w:w="1561" w:type="dxa"/>
            <w:shd w:val="clear" w:color="auto" w:fill="auto"/>
          </w:tcPr>
          <w:p w14:paraId="5F11CDF7"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 xml:space="preserve">El participante dispone para el desarrollo metodológico una formulación de las orientaciones generales del curso. como la competencia general del curso; Requisitos de conocimientos en la materia o disciplina y </w:t>
            </w:r>
            <w:r w:rsidRPr="00010E60">
              <w:rPr>
                <w:rFonts w:ascii="Times New Roman" w:eastAsia="DotumChe" w:hAnsi="Times New Roman" w:cs="Times New Roman"/>
                <w:sz w:val="18"/>
                <w:szCs w:val="18"/>
                <w:lang w:eastAsia="en-US"/>
              </w:rPr>
              <w:lastRenderedPageBreak/>
              <w:t>habilidades tecnológicas mínimas requeridas para el curso)</w:t>
            </w:r>
          </w:p>
        </w:tc>
        <w:tc>
          <w:tcPr>
            <w:tcW w:w="451" w:type="dxa"/>
          </w:tcPr>
          <w:p w14:paraId="491757C5"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lastRenderedPageBreak/>
              <w:t>7,0</w:t>
            </w:r>
          </w:p>
        </w:tc>
        <w:tc>
          <w:tcPr>
            <w:tcW w:w="1545" w:type="dxa"/>
            <w:shd w:val="clear" w:color="auto" w:fill="auto"/>
          </w:tcPr>
          <w:p w14:paraId="1F8EEEA5"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 xml:space="preserve">El participante </w:t>
            </w:r>
            <w:r w:rsidRPr="00010E60">
              <w:rPr>
                <w:rFonts w:ascii="Times New Roman" w:eastAsia="DotumChe" w:hAnsi="Times New Roman" w:cs="Times New Roman"/>
                <w:b/>
                <w:bCs/>
                <w:sz w:val="18"/>
                <w:szCs w:val="18"/>
                <w:lang w:eastAsia="en-US"/>
              </w:rPr>
              <w:t>NO</w:t>
            </w:r>
            <w:r w:rsidRPr="00010E60">
              <w:rPr>
                <w:rFonts w:ascii="Times New Roman" w:eastAsia="DotumChe" w:hAnsi="Times New Roman" w:cs="Times New Roman"/>
                <w:sz w:val="18"/>
                <w:szCs w:val="18"/>
                <w:lang w:eastAsia="en-US"/>
              </w:rPr>
              <w:t xml:space="preserve"> dispone para el desarrollo metodológico una formulación de las orientaciones generales del curso. Como la competencia general del curso; Requisitos de conocimientos en la materia o disciplina y </w:t>
            </w:r>
            <w:r w:rsidRPr="00010E60">
              <w:rPr>
                <w:rFonts w:ascii="Times New Roman" w:eastAsia="DotumChe" w:hAnsi="Times New Roman" w:cs="Times New Roman"/>
                <w:sz w:val="18"/>
                <w:szCs w:val="18"/>
                <w:lang w:eastAsia="en-US"/>
              </w:rPr>
              <w:lastRenderedPageBreak/>
              <w:t>habilidades tecnológicas mínimas requeridas para el curso)</w:t>
            </w:r>
          </w:p>
        </w:tc>
        <w:tc>
          <w:tcPr>
            <w:tcW w:w="660" w:type="dxa"/>
          </w:tcPr>
          <w:p w14:paraId="4965EDC2"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lastRenderedPageBreak/>
              <w:t>1,0</w:t>
            </w:r>
          </w:p>
        </w:tc>
        <w:tc>
          <w:tcPr>
            <w:tcW w:w="1559" w:type="dxa"/>
          </w:tcPr>
          <w:p w14:paraId="665EFFB2"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r>
      <w:tr w:rsidR="00630A8B" w:rsidRPr="00010E60" w14:paraId="54821D92" w14:textId="77777777" w:rsidTr="00010E60">
        <w:tc>
          <w:tcPr>
            <w:tcW w:w="1105" w:type="dxa"/>
          </w:tcPr>
          <w:p w14:paraId="1B2A80AD"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lastRenderedPageBreak/>
              <w:t>2</w:t>
            </w:r>
          </w:p>
        </w:tc>
        <w:tc>
          <w:tcPr>
            <w:tcW w:w="2186" w:type="dxa"/>
            <w:shd w:val="clear" w:color="auto" w:fill="auto"/>
          </w:tcPr>
          <w:p w14:paraId="48971EF9"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INDUCCIÓN TECNOLÓGICA A LOS PARTICIPANTES</w:t>
            </w:r>
          </w:p>
        </w:tc>
        <w:tc>
          <w:tcPr>
            <w:tcW w:w="1561" w:type="dxa"/>
            <w:shd w:val="clear" w:color="auto" w:fill="auto"/>
          </w:tcPr>
          <w:p w14:paraId="688C2426"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Se forma a los participantes para la utilización del entorno tecnológico de las metodologías de enseñanza-aprendizaje seleccionadas para el módulo.</w:t>
            </w:r>
          </w:p>
        </w:tc>
        <w:tc>
          <w:tcPr>
            <w:tcW w:w="451" w:type="dxa"/>
          </w:tcPr>
          <w:p w14:paraId="6353C302"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7,0</w:t>
            </w:r>
          </w:p>
        </w:tc>
        <w:tc>
          <w:tcPr>
            <w:tcW w:w="1545" w:type="dxa"/>
            <w:shd w:val="clear" w:color="auto" w:fill="auto"/>
          </w:tcPr>
          <w:p w14:paraId="1F6D1193"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b/>
                <w:bCs/>
                <w:sz w:val="18"/>
                <w:szCs w:val="18"/>
                <w:lang w:eastAsia="en-US"/>
              </w:rPr>
              <w:t>NO</w:t>
            </w:r>
            <w:r w:rsidRPr="00010E60">
              <w:rPr>
                <w:rFonts w:ascii="Times New Roman" w:eastAsia="DotumChe" w:hAnsi="Times New Roman" w:cs="Times New Roman"/>
                <w:sz w:val="18"/>
                <w:szCs w:val="18"/>
                <w:lang w:eastAsia="en-US"/>
              </w:rPr>
              <w:t xml:space="preserve"> se observa la formación de los participantes para la utilización del entorno tecnológico de las metodologías de enseñanza-aprendizaje seleccionadas para el módulo.</w:t>
            </w:r>
          </w:p>
        </w:tc>
        <w:tc>
          <w:tcPr>
            <w:tcW w:w="660" w:type="dxa"/>
          </w:tcPr>
          <w:p w14:paraId="3647F2D2"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c>
          <w:tcPr>
            <w:tcW w:w="1559" w:type="dxa"/>
          </w:tcPr>
          <w:p w14:paraId="013B2188"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r>
      <w:tr w:rsidR="00630A8B" w:rsidRPr="00010E60" w14:paraId="508393B9" w14:textId="77777777" w:rsidTr="00010E60">
        <w:tc>
          <w:tcPr>
            <w:tcW w:w="1105" w:type="dxa"/>
          </w:tcPr>
          <w:p w14:paraId="1EB5489A"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3</w:t>
            </w:r>
          </w:p>
        </w:tc>
        <w:tc>
          <w:tcPr>
            <w:tcW w:w="2186" w:type="dxa"/>
            <w:shd w:val="clear" w:color="auto" w:fill="auto"/>
          </w:tcPr>
          <w:p w14:paraId="2BAF03BA"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RELACIÓN APRENDIZAJE ESPERADO Y METODLOGÍA</w:t>
            </w:r>
          </w:p>
        </w:tc>
        <w:tc>
          <w:tcPr>
            <w:tcW w:w="1561" w:type="dxa"/>
            <w:shd w:val="clear" w:color="auto" w:fill="auto"/>
          </w:tcPr>
          <w:p w14:paraId="742ED0DB"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Existe relación directa y complementaría entre el aprendizaje y la metodología desarrolla para la adquisición de los aprendizajes esperados</w:t>
            </w:r>
          </w:p>
        </w:tc>
        <w:tc>
          <w:tcPr>
            <w:tcW w:w="451" w:type="dxa"/>
          </w:tcPr>
          <w:p w14:paraId="430F5D0A"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7,0</w:t>
            </w:r>
          </w:p>
        </w:tc>
        <w:tc>
          <w:tcPr>
            <w:tcW w:w="1545" w:type="dxa"/>
            <w:shd w:val="clear" w:color="auto" w:fill="auto"/>
          </w:tcPr>
          <w:p w14:paraId="3F712FA9"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b/>
                <w:bCs/>
                <w:sz w:val="18"/>
                <w:szCs w:val="18"/>
                <w:lang w:eastAsia="en-US"/>
              </w:rPr>
              <w:t>NO</w:t>
            </w:r>
            <w:r w:rsidRPr="00010E60">
              <w:rPr>
                <w:rFonts w:ascii="Times New Roman" w:eastAsia="DotumChe" w:hAnsi="Times New Roman" w:cs="Times New Roman"/>
                <w:sz w:val="18"/>
                <w:szCs w:val="18"/>
                <w:lang w:eastAsia="en-US"/>
              </w:rPr>
              <w:t xml:space="preserve"> existe relación directa y complementaría entre el aprendizaje y la metodología desarrolla para la adquisición de los aprendizajes esperados</w:t>
            </w:r>
          </w:p>
        </w:tc>
        <w:tc>
          <w:tcPr>
            <w:tcW w:w="660" w:type="dxa"/>
          </w:tcPr>
          <w:p w14:paraId="743E36DD"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c>
          <w:tcPr>
            <w:tcW w:w="1559" w:type="dxa"/>
          </w:tcPr>
          <w:p w14:paraId="11CBBFA3"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15%</w:t>
            </w:r>
          </w:p>
        </w:tc>
      </w:tr>
      <w:tr w:rsidR="00630A8B" w:rsidRPr="00010E60" w14:paraId="1D11E759" w14:textId="77777777" w:rsidTr="00010E60">
        <w:tc>
          <w:tcPr>
            <w:tcW w:w="1105" w:type="dxa"/>
          </w:tcPr>
          <w:p w14:paraId="62C7134C"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4</w:t>
            </w:r>
          </w:p>
        </w:tc>
        <w:tc>
          <w:tcPr>
            <w:tcW w:w="2186" w:type="dxa"/>
            <w:shd w:val="clear" w:color="auto" w:fill="auto"/>
          </w:tcPr>
          <w:p w14:paraId="0A3C2474"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ACTIVIDADES PRÁCTICAS</w:t>
            </w:r>
          </w:p>
        </w:tc>
        <w:tc>
          <w:tcPr>
            <w:tcW w:w="1561" w:type="dxa"/>
            <w:shd w:val="clear" w:color="auto" w:fill="auto"/>
          </w:tcPr>
          <w:p w14:paraId="404F2173"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El participante cuenta con dos actividades prácticas asociadas a cada aprendizaje esperado</w:t>
            </w:r>
          </w:p>
        </w:tc>
        <w:tc>
          <w:tcPr>
            <w:tcW w:w="451" w:type="dxa"/>
          </w:tcPr>
          <w:p w14:paraId="36C3122B"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7,0</w:t>
            </w:r>
          </w:p>
        </w:tc>
        <w:tc>
          <w:tcPr>
            <w:tcW w:w="1545" w:type="dxa"/>
            <w:shd w:val="clear" w:color="auto" w:fill="auto"/>
          </w:tcPr>
          <w:p w14:paraId="749CC9D8"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 xml:space="preserve">El participante </w:t>
            </w:r>
            <w:r w:rsidRPr="00010E60">
              <w:rPr>
                <w:rFonts w:ascii="Times New Roman" w:eastAsia="DotumChe" w:hAnsi="Times New Roman" w:cs="Times New Roman"/>
                <w:b/>
                <w:bCs/>
                <w:sz w:val="18"/>
                <w:szCs w:val="18"/>
                <w:lang w:eastAsia="en-US"/>
              </w:rPr>
              <w:t>NO</w:t>
            </w:r>
            <w:r w:rsidRPr="00010E60">
              <w:rPr>
                <w:rFonts w:ascii="Times New Roman" w:eastAsia="DotumChe" w:hAnsi="Times New Roman" w:cs="Times New Roman"/>
                <w:sz w:val="18"/>
                <w:szCs w:val="18"/>
                <w:lang w:eastAsia="en-US"/>
              </w:rPr>
              <w:t xml:space="preserve"> cuenta con dos actividades prácticas asociadas a cada aprendizaje esperado</w:t>
            </w:r>
          </w:p>
        </w:tc>
        <w:tc>
          <w:tcPr>
            <w:tcW w:w="660" w:type="dxa"/>
          </w:tcPr>
          <w:p w14:paraId="3DF85596"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c>
          <w:tcPr>
            <w:tcW w:w="1559" w:type="dxa"/>
          </w:tcPr>
          <w:p w14:paraId="7AF8278B"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25%</w:t>
            </w:r>
          </w:p>
        </w:tc>
      </w:tr>
      <w:tr w:rsidR="00630A8B" w:rsidRPr="00010E60" w14:paraId="208639A1" w14:textId="77777777" w:rsidTr="00010E60">
        <w:tc>
          <w:tcPr>
            <w:tcW w:w="1105" w:type="dxa"/>
          </w:tcPr>
          <w:p w14:paraId="52E511E1"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5</w:t>
            </w:r>
          </w:p>
        </w:tc>
        <w:tc>
          <w:tcPr>
            <w:tcW w:w="2186" w:type="dxa"/>
            <w:shd w:val="clear" w:color="auto" w:fill="auto"/>
          </w:tcPr>
          <w:p w14:paraId="38EBC8B2"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RETROALIMENTACIÓN</w:t>
            </w:r>
          </w:p>
        </w:tc>
        <w:tc>
          <w:tcPr>
            <w:tcW w:w="1561" w:type="dxa"/>
            <w:shd w:val="clear" w:color="auto" w:fill="auto"/>
          </w:tcPr>
          <w:p w14:paraId="487F13FA"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Los participantes disponen de información sobre los plazos de respuesta que tienen los tutores para las diferentes actividades y consultas.</w:t>
            </w:r>
          </w:p>
        </w:tc>
        <w:tc>
          <w:tcPr>
            <w:tcW w:w="451" w:type="dxa"/>
          </w:tcPr>
          <w:p w14:paraId="4E2E4A51"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7,0</w:t>
            </w:r>
          </w:p>
        </w:tc>
        <w:tc>
          <w:tcPr>
            <w:tcW w:w="1545" w:type="dxa"/>
            <w:shd w:val="clear" w:color="auto" w:fill="auto"/>
          </w:tcPr>
          <w:p w14:paraId="60E5DFDD"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 xml:space="preserve">Los participantes </w:t>
            </w:r>
            <w:r w:rsidRPr="00010E60">
              <w:rPr>
                <w:rFonts w:ascii="Times New Roman" w:eastAsia="DotumChe" w:hAnsi="Times New Roman" w:cs="Times New Roman"/>
                <w:b/>
                <w:bCs/>
                <w:sz w:val="18"/>
                <w:szCs w:val="18"/>
                <w:lang w:eastAsia="en-US"/>
              </w:rPr>
              <w:t>NO</w:t>
            </w:r>
            <w:r w:rsidRPr="00010E60">
              <w:rPr>
                <w:rFonts w:ascii="Times New Roman" w:eastAsia="DotumChe" w:hAnsi="Times New Roman" w:cs="Times New Roman"/>
                <w:sz w:val="18"/>
                <w:szCs w:val="18"/>
                <w:lang w:eastAsia="en-US"/>
              </w:rPr>
              <w:t xml:space="preserve"> disponen de información sobre los plazos de respuesta que tienen los tutores para las diferentes actividades y consultas.</w:t>
            </w:r>
          </w:p>
        </w:tc>
        <w:tc>
          <w:tcPr>
            <w:tcW w:w="660" w:type="dxa"/>
          </w:tcPr>
          <w:p w14:paraId="6DCA0456"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c>
          <w:tcPr>
            <w:tcW w:w="1559" w:type="dxa"/>
          </w:tcPr>
          <w:p w14:paraId="7A155C63"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5%</w:t>
            </w:r>
          </w:p>
        </w:tc>
      </w:tr>
      <w:tr w:rsidR="00630A8B" w:rsidRPr="00010E60" w14:paraId="51F30170" w14:textId="77777777" w:rsidTr="00010E60">
        <w:tc>
          <w:tcPr>
            <w:tcW w:w="1105" w:type="dxa"/>
          </w:tcPr>
          <w:p w14:paraId="585D8C1C"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6</w:t>
            </w:r>
          </w:p>
        </w:tc>
        <w:tc>
          <w:tcPr>
            <w:tcW w:w="2186" w:type="dxa"/>
            <w:shd w:val="clear" w:color="auto" w:fill="auto"/>
          </w:tcPr>
          <w:p w14:paraId="17D4F7F9"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EVALUACIONES PARCIALES</w:t>
            </w:r>
          </w:p>
        </w:tc>
        <w:tc>
          <w:tcPr>
            <w:tcW w:w="1561" w:type="dxa"/>
            <w:shd w:val="clear" w:color="auto" w:fill="auto"/>
          </w:tcPr>
          <w:p w14:paraId="6039D137"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Se realiza UNA evaluación práctica adecuadas para medir el progreso y el aprendizaje de los participantes en el módulo seleccionado.</w:t>
            </w:r>
          </w:p>
        </w:tc>
        <w:tc>
          <w:tcPr>
            <w:tcW w:w="451" w:type="dxa"/>
          </w:tcPr>
          <w:p w14:paraId="251C08F1"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7,0</w:t>
            </w:r>
          </w:p>
        </w:tc>
        <w:tc>
          <w:tcPr>
            <w:tcW w:w="1545" w:type="dxa"/>
            <w:shd w:val="clear" w:color="auto" w:fill="auto"/>
          </w:tcPr>
          <w:p w14:paraId="3F8FD6D9"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b/>
                <w:bCs/>
                <w:sz w:val="18"/>
                <w:szCs w:val="18"/>
                <w:lang w:eastAsia="en-US"/>
              </w:rPr>
              <w:t>NO</w:t>
            </w:r>
            <w:r w:rsidRPr="00010E60">
              <w:rPr>
                <w:rFonts w:ascii="Times New Roman" w:eastAsia="DotumChe" w:hAnsi="Times New Roman" w:cs="Times New Roman"/>
                <w:sz w:val="18"/>
                <w:szCs w:val="18"/>
                <w:lang w:eastAsia="en-US"/>
              </w:rPr>
              <w:t xml:space="preserve"> se realiza  UNA evaluación práctica adecuadas para medir el progreso y el aprendizaje de los participantes en el módulo seleccionado.</w:t>
            </w:r>
          </w:p>
        </w:tc>
        <w:tc>
          <w:tcPr>
            <w:tcW w:w="660" w:type="dxa"/>
          </w:tcPr>
          <w:p w14:paraId="0C321FBF"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c>
          <w:tcPr>
            <w:tcW w:w="1559" w:type="dxa"/>
          </w:tcPr>
          <w:p w14:paraId="79F89EDA"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25%</w:t>
            </w:r>
          </w:p>
        </w:tc>
      </w:tr>
      <w:tr w:rsidR="00630A8B" w:rsidRPr="00010E60" w14:paraId="56AD724B" w14:textId="77777777" w:rsidTr="00010E60">
        <w:tc>
          <w:tcPr>
            <w:tcW w:w="1105" w:type="dxa"/>
          </w:tcPr>
          <w:p w14:paraId="728B036C"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7</w:t>
            </w:r>
          </w:p>
        </w:tc>
        <w:tc>
          <w:tcPr>
            <w:tcW w:w="2186" w:type="dxa"/>
            <w:shd w:val="clear" w:color="auto" w:fill="auto"/>
          </w:tcPr>
          <w:p w14:paraId="5A0F28FD"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USABILIDAD Y NAVEGABILIDAD</w:t>
            </w:r>
          </w:p>
        </w:tc>
        <w:tc>
          <w:tcPr>
            <w:tcW w:w="1561" w:type="dxa"/>
            <w:shd w:val="clear" w:color="auto" w:fill="auto"/>
          </w:tcPr>
          <w:p w14:paraId="12A45B56" w14:textId="77777777" w:rsidR="00630A8B" w:rsidRPr="00010E60" w:rsidRDefault="00630A8B" w:rsidP="00630A8B">
            <w:pPr>
              <w:spacing w:after="0" w:line="240" w:lineRule="auto"/>
              <w:jc w:val="both"/>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Se garantiza una interfaz gráfica intuitiva para el participante, que facilita la navegación. A su vez, se dispone de chat, sistema de correos, foro virtual para la interacción y/o repositorios para el intercambio de archivos asociadas a la metodología y didáctica empleada en el módulo.</w:t>
            </w:r>
          </w:p>
        </w:tc>
        <w:tc>
          <w:tcPr>
            <w:tcW w:w="451" w:type="dxa"/>
          </w:tcPr>
          <w:p w14:paraId="4650BB86"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7,0</w:t>
            </w:r>
          </w:p>
        </w:tc>
        <w:tc>
          <w:tcPr>
            <w:tcW w:w="1545" w:type="dxa"/>
            <w:shd w:val="clear" w:color="auto" w:fill="auto"/>
          </w:tcPr>
          <w:p w14:paraId="2236CFE2" w14:textId="77777777" w:rsidR="00630A8B" w:rsidRPr="00010E60" w:rsidRDefault="00630A8B" w:rsidP="00630A8B">
            <w:pPr>
              <w:spacing w:after="0" w:line="240" w:lineRule="auto"/>
              <w:jc w:val="both"/>
              <w:rPr>
                <w:rFonts w:ascii="Times New Roman" w:eastAsia="DotumChe" w:hAnsi="Times New Roman" w:cs="Times New Roman"/>
                <w:b/>
                <w:bCs/>
                <w:sz w:val="18"/>
                <w:szCs w:val="18"/>
                <w:lang w:eastAsia="en-US"/>
              </w:rPr>
            </w:pPr>
            <w:r w:rsidRPr="00010E60">
              <w:rPr>
                <w:rFonts w:ascii="Times New Roman" w:eastAsia="DotumChe" w:hAnsi="Times New Roman" w:cs="Times New Roman"/>
                <w:b/>
                <w:bCs/>
                <w:sz w:val="18"/>
                <w:szCs w:val="18"/>
                <w:lang w:eastAsia="en-US"/>
              </w:rPr>
              <w:t>NO</w:t>
            </w:r>
            <w:r w:rsidRPr="00010E60">
              <w:rPr>
                <w:rFonts w:ascii="Times New Roman" w:eastAsia="DotumChe" w:hAnsi="Times New Roman" w:cs="Times New Roman"/>
                <w:sz w:val="18"/>
                <w:szCs w:val="18"/>
                <w:lang w:eastAsia="en-US"/>
              </w:rPr>
              <w:t xml:space="preserve"> se observa una interfaz gráfica intuitiva para el participante, que facilita la navegación. A su vez, </w:t>
            </w:r>
            <w:r w:rsidRPr="00010E60">
              <w:rPr>
                <w:rFonts w:ascii="Times New Roman" w:eastAsia="DotumChe" w:hAnsi="Times New Roman" w:cs="Times New Roman"/>
                <w:b/>
                <w:bCs/>
                <w:sz w:val="18"/>
                <w:szCs w:val="18"/>
                <w:lang w:eastAsia="en-US"/>
              </w:rPr>
              <w:t>NO</w:t>
            </w:r>
            <w:r w:rsidRPr="00010E60">
              <w:rPr>
                <w:rFonts w:ascii="Times New Roman" w:eastAsia="DotumChe" w:hAnsi="Times New Roman" w:cs="Times New Roman"/>
                <w:sz w:val="18"/>
                <w:szCs w:val="18"/>
                <w:lang w:eastAsia="en-US"/>
              </w:rPr>
              <w:t xml:space="preserve"> se dispone de chat, sistema de correos, foro virtual para la interacción y/o repositorios para el intercambio de archivos asociadas a la metodología y didáctica empleada en el módulo.</w:t>
            </w:r>
          </w:p>
        </w:tc>
        <w:tc>
          <w:tcPr>
            <w:tcW w:w="660" w:type="dxa"/>
          </w:tcPr>
          <w:p w14:paraId="2BD1E087"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c>
          <w:tcPr>
            <w:tcW w:w="1559" w:type="dxa"/>
          </w:tcPr>
          <w:p w14:paraId="2D9F6333" w14:textId="77777777" w:rsidR="00630A8B" w:rsidRPr="00010E60" w:rsidRDefault="00630A8B" w:rsidP="00630A8B">
            <w:pPr>
              <w:spacing w:after="0" w:line="240" w:lineRule="auto"/>
              <w:jc w:val="center"/>
              <w:rPr>
                <w:rFonts w:ascii="Times New Roman" w:eastAsia="DotumChe" w:hAnsi="Times New Roman" w:cs="Times New Roman"/>
                <w:sz w:val="18"/>
                <w:szCs w:val="18"/>
                <w:lang w:eastAsia="en-US"/>
              </w:rPr>
            </w:pPr>
            <w:r w:rsidRPr="00010E60">
              <w:rPr>
                <w:rFonts w:ascii="Times New Roman" w:eastAsia="DotumChe" w:hAnsi="Times New Roman" w:cs="Times New Roman"/>
                <w:sz w:val="18"/>
                <w:szCs w:val="18"/>
                <w:lang w:eastAsia="en-US"/>
              </w:rPr>
              <w:t>10%</w:t>
            </w:r>
          </w:p>
        </w:tc>
      </w:tr>
    </w:tbl>
    <w:p w14:paraId="57068E1F" w14:textId="77777777" w:rsidR="00630A8B" w:rsidRPr="00630A8B" w:rsidRDefault="00630A8B" w:rsidP="00630A8B">
      <w:pPr>
        <w:kinsoku w:val="0"/>
        <w:overflowPunct w:val="0"/>
        <w:spacing w:after="0" w:line="240" w:lineRule="auto"/>
        <w:contextualSpacing/>
        <w:jc w:val="both"/>
        <w:textAlignment w:val="baseline"/>
        <w:rPr>
          <w:rFonts w:ascii="Times New Roman" w:hAnsi="Times New Roman" w:cs="Times New Roman"/>
          <w:color w:val="000000"/>
          <w:kern w:val="24"/>
          <w:sz w:val="21"/>
          <w:szCs w:val="21"/>
          <w:lang w:eastAsia="es-ES"/>
        </w:rPr>
      </w:pPr>
    </w:p>
    <w:p w14:paraId="09A5EDDE" w14:textId="77777777" w:rsidR="00630A8B" w:rsidRPr="00630A8B" w:rsidRDefault="00630A8B" w:rsidP="00630A8B">
      <w:pPr>
        <w:numPr>
          <w:ilvl w:val="0"/>
          <w:numId w:val="54"/>
        </w:numPr>
        <w:spacing w:after="0" w:line="240" w:lineRule="auto"/>
        <w:contextualSpacing/>
        <w:jc w:val="both"/>
        <w:rPr>
          <w:rFonts w:ascii="Times New Roman" w:eastAsia="Arial" w:hAnsi="Times New Roman" w:cs="Times New Roman"/>
          <w:b/>
          <w:sz w:val="21"/>
          <w:szCs w:val="21"/>
          <w:u w:val="single"/>
        </w:rPr>
      </w:pPr>
      <w:r w:rsidRPr="00630A8B">
        <w:rPr>
          <w:rFonts w:ascii="Times New Roman" w:eastAsia="Arial" w:hAnsi="Times New Roman" w:cs="Times New Roman"/>
          <w:b/>
          <w:sz w:val="21"/>
          <w:szCs w:val="21"/>
          <w:u w:val="single"/>
        </w:rPr>
        <w:t>Estrategia Evaluativa</w:t>
      </w:r>
    </w:p>
    <w:p w14:paraId="3DA31818"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34E01E45"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sz w:val="21"/>
          <w:szCs w:val="21"/>
        </w:rPr>
        <w:t>Corresponde a las actividades que permiten identificar el nivel de</w:t>
      </w:r>
      <w:r w:rsidRPr="00630A8B">
        <w:rPr>
          <w:rFonts w:ascii="Times New Roman" w:eastAsia="Arial" w:hAnsi="Times New Roman" w:cs="Times New Roman"/>
          <w:b/>
          <w:sz w:val="21"/>
          <w:szCs w:val="21"/>
        </w:rPr>
        <w:t xml:space="preserve"> </w:t>
      </w:r>
      <w:r w:rsidRPr="00630A8B">
        <w:rPr>
          <w:rFonts w:ascii="Times New Roman" w:eastAsia="Arial" w:hAnsi="Times New Roman" w:cs="Times New Roman"/>
          <w:sz w:val="21"/>
          <w:szCs w:val="21"/>
        </w:rPr>
        <w:t>avance de los participantes respecto de los aprendizajes esperados del módulo, donde puede estar considerada la aplicación del instrumento de evaluación elaborado para el módulo, pero no necesariamente es el único elemento que constituye la estrategia.</w:t>
      </w:r>
    </w:p>
    <w:p w14:paraId="14F616D5"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p w14:paraId="3FD6B415"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lang w:val="es-ES" w:eastAsia="es-ES"/>
        </w:rPr>
        <w:t xml:space="preserve">Se deben </w:t>
      </w:r>
      <w:r w:rsidRPr="00630A8B">
        <w:rPr>
          <w:rFonts w:ascii="Times New Roman" w:eastAsia="Times New Roman" w:hAnsi="Times New Roman" w:cs="Times New Roman"/>
          <w:sz w:val="21"/>
          <w:szCs w:val="21"/>
        </w:rPr>
        <w:t>considerar los siguientes aspectos para que la evaluación sea un medio efectivo para promover el aprendizaje:</w:t>
      </w:r>
    </w:p>
    <w:p w14:paraId="2AC76724"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3ECC9DEE" w14:textId="77777777" w:rsidR="00630A8B" w:rsidRPr="00630A8B" w:rsidRDefault="00630A8B" w:rsidP="00630A8B">
      <w:pPr>
        <w:widowControl w:val="0"/>
        <w:numPr>
          <w:ilvl w:val="0"/>
          <w:numId w:val="50"/>
        </w:numPr>
        <w:autoSpaceDE w:val="0"/>
        <w:autoSpaceDN w:val="0"/>
        <w:spacing w:after="0" w:line="240" w:lineRule="auto"/>
        <w:ind w:left="284" w:hanging="284"/>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Los participantes tienen que conocer los Criterios de Evaluación antes de ser evaluados para orientar su preparación y para que sepan que se espera de ellos; por ejemplo, se les da a conocer, las pautas con criterios de observación o las rúbricas con que serán evaluados.</w:t>
      </w:r>
    </w:p>
    <w:p w14:paraId="4AD382BC" w14:textId="77777777" w:rsidR="00630A8B" w:rsidRPr="00630A8B" w:rsidRDefault="00630A8B" w:rsidP="00630A8B">
      <w:pPr>
        <w:widowControl w:val="0"/>
        <w:numPr>
          <w:ilvl w:val="0"/>
          <w:numId w:val="50"/>
        </w:numPr>
        <w:autoSpaceDE w:val="0"/>
        <w:autoSpaceDN w:val="0"/>
        <w:spacing w:after="0" w:line="240" w:lineRule="auto"/>
        <w:ind w:left="284" w:hanging="284"/>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Se deben considerar instancias de recopilación de información de todas las evaluaciones de los estudiantes para conocer su avance. El análisis de esta información le permitirá tomar decisiones para mejorar los resultados alcanzados y retroalimentar a los estudiantes sobre sus fortalezas y debilidades.</w:t>
      </w:r>
    </w:p>
    <w:p w14:paraId="2F4B46E1" w14:textId="77777777" w:rsidR="00630A8B" w:rsidRPr="00630A8B" w:rsidRDefault="00630A8B" w:rsidP="00630A8B">
      <w:pPr>
        <w:widowControl w:val="0"/>
        <w:numPr>
          <w:ilvl w:val="0"/>
          <w:numId w:val="50"/>
        </w:numPr>
        <w:autoSpaceDE w:val="0"/>
        <w:autoSpaceDN w:val="0"/>
        <w:spacing w:after="0" w:line="240" w:lineRule="auto"/>
        <w:ind w:left="284" w:hanging="284"/>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La evaluación debe considerar la diversidad de estilos de aprendizaje de los estudiantes. Para esto, se deben utilizar diversos instrumentos, como portafolios, registros anecdóticos, proyectos de investigación grupales e individuales, informes y presentaciones orales y escritas, y pruebas orales, entre otros.</w:t>
      </w:r>
    </w:p>
    <w:p w14:paraId="75EB04BF"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5421F983"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En la medida en que los participantes tengan espacios para la autoevaluación y la reflexión, podrán asumir la responsabilidad de su propio aprendizaje, conocer los aprendizajes logrados y los que aún deben desarrollar.</w:t>
      </w:r>
    </w:p>
    <w:p w14:paraId="366E069C"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3600575A"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u w:val="single"/>
          <w:lang w:val="es-ES" w:eastAsia="es-ES"/>
        </w:rPr>
      </w:pPr>
      <w:r w:rsidRPr="00630A8B">
        <w:rPr>
          <w:rFonts w:ascii="Times New Roman" w:eastAsia="Times New Roman" w:hAnsi="Times New Roman" w:cs="Times New Roman"/>
          <w:b/>
          <w:sz w:val="21"/>
          <w:szCs w:val="21"/>
          <w:u w:val="single"/>
          <w:lang w:val="es-ES" w:eastAsia="es-ES"/>
        </w:rPr>
        <w:t>Conceptos y definiciones claves a considerar en la Estrategia Evaluativa:</w:t>
      </w:r>
    </w:p>
    <w:p w14:paraId="4623F8E1" w14:textId="77777777" w:rsidR="00630A8B" w:rsidRPr="00630A8B" w:rsidRDefault="00630A8B" w:rsidP="00630A8B">
      <w:pPr>
        <w:spacing w:after="0" w:line="240" w:lineRule="auto"/>
        <w:contextualSpacing/>
        <w:jc w:val="both"/>
        <w:rPr>
          <w:rFonts w:ascii="Times New Roman" w:eastAsia="Arial" w:hAnsi="Times New Roman" w:cs="Times New Roman"/>
          <w:b/>
          <w:sz w:val="21"/>
          <w:szCs w:val="21"/>
          <w:lang w:val="es-ES"/>
        </w:rPr>
      </w:pPr>
    </w:p>
    <w:p w14:paraId="6D0F99C4"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r w:rsidRPr="00630A8B">
        <w:rPr>
          <w:rFonts w:ascii="Times New Roman" w:eastAsia="Arial" w:hAnsi="Times New Roman" w:cs="Times New Roman"/>
          <w:b/>
          <w:sz w:val="21"/>
          <w:szCs w:val="21"/>
        </w:rPr>
        <w:t>Indicadores de logro / Criterios de Evaluación:</w:t>
      </w:r>
      <w:r w:rsidRPr="00630A8B">
        <w:rPr>
          <w:rFonts w:ascii="Times New Roman" w:eastAsia="Arial" w:hAnsi="Times New Roman" w:cs="Times New Roman"/>
          <w:sz w:val="21"/>
          <w:szCs w:val="21"/>
        </w:rPr>
        <w:t xml:space="preserve"> Tal como se indicó antes,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 Debe contener tres elementos fundamentales: Acción (Verbo) + Contenido (que es lo que hace en concreto) + Condición (Como lo hace). </w:t>
      </w:r>
    </w:p>
    <w:p w14:paraId="0A8ADFBB" w14:textId="77777777" w:rsidR="00630A8B" w:rsidRPr="00630A8B" w:rsidRDefault="00630A8B" w:rsidP="00630A8B">
      <w:pPr>
        <w:spacing w:after="0" w:line="240" w:lineRule="auto"/>
        <w:contextualSpacing/>
        <w:jc w:val="both"/>
        <w:rPr>
          <w:rFonts w:ascii="Times New Roman" w:eastAsia="Arial" w:hAnsi="Times New Roman" w:cs="Times New Roman"/>
          <w:sz w:val="21"/>
          <w:szCs w:val="21"/>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17"/>
        <w:gridCol w:w="5271"/>
      </w:tblGrid>
      <w:tr w:rsidR="00630A8B" w:rsidRPr="00630A8B" w14:paraId="4B8D338F" w14:textId="77777777" w:rsidTr="004558D0">
        <w:trPr>
          <w:trHeight w:val="128"/>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14:paraId="0CB5AF3A" w14:textId="77777777" w:rsidR="00630A8B" w:rsidRPr="00630A8B" w:rsidRDefault="00630A8B" w:rsidP="00630A8B">
            <w:pPr>
              <w:widowControl w:val="0"/>
              <w:autoSpaceDE w:val="0"/>
              <w:autoSpaceDN w:val="0"/>
              <w:spacing w:after="0" w:line="240" w:lineRule="auto"/>
              <w:ind w:left="142"/>
              <w:rPr>
                <w:rFonts w:ascii="Times New Roman" w:eastAsia="Arial" w:hAnsi="Times New Roman" w:cs="Times New Roman"/>
                <w:sz w:val="21"/>
                <w:szCs w:val="21"/>
              </w:rPr>
            </w:pPr>
            <w:r w:rsidRPr="00630A8B">
              <w:rPr>
                <w:rFonts w:ascii="Times New Roman" w:eastAsia="Arial" w:hAnsi="Times New Roman" w:cs="Times New Roman"/>
                <w:sz w:val="21"/>
                <w:szCs w:val="21"/>
              </w:rPr>
              <w:t>Aprendizaje</w:t>
            </w:r>
          </w:p>
        </w:tc>
        <w:tc>
          <w:tcPr>
            <w:tcW w:w="5271" w:type="dxa"/>
            <w:tcBorders>
              <w:left w:val="single" w:sz="4" w:space="0" w:color="auto"/>
            </w:tcBorders>
            <w:shd w:val="clear" w:color="auto" w:fill="auto"/>
          </w:tcPr>
          <w:p w14:paraId="310FF094" w14:textId="77777777" w:rsidR="00630A8B" w:rsidRPr="00630A8B" w:rsidRDefault="00630A8B" w:rsidP="00630A8B">
            <w:pPr>
              <w:widowControl w:val="0"/>
              <w:autoSpaceDE w:val="0"/>
              <w:autoSpaceDN w:val="0"/>
              <w:spacing w:after="0" w:line="240" w:lineRule="auto"/>
              <w:ind w:left="36"/>
              <w:rPr>
                <w:rFonts w:ascii="Times New Roman" w:eastAsia="Arial" w:hAnsi="Times New Roman" w:cs="Times New Roman"/>
                <w:sz w:val="21"/>
                <w:szCs w:val="21"/>
              </w:rPr>
            </w:pPr>
            <w:r w:rsidRPr="00630A8B">
              <w:rPr>
                <w:rFonts w:ascii="Times New Roman" w:eastAsia="Arial" w:hAnsi="Times New Roman" w:cs="Times New Roman"/>
                <w:sz w:val="21"/>
                <w:szCs w:val="21"/>
              </w:rPr>
              <w:t>Indicadores de logro /Criterios de evaluación</w:t>
            </w:r>
          </w:p>
        </w:tc>
      </w:tr>
      <w:tr w:rsidR="00630A8B" w:rsidRPr="00630A8B" w14:paraId="68289ED9" w14:textId="77777777" w:rsidTr="004558D0">
        <w:trPr>
          <w:trHeight w:val="1392"/>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14:paraId="02FFCDF8" w14:textId="77777777" w:rsidR="00630A8B" w:rsidRPr="00630A8B" w:rsidRDefault="00630A8B" w:rsidP="00630A8B">
            <w:pPr>
              <w:autoSpaceDE w:val="0"/>
              <w:autoSpaceDN w:val="0"/>
              <w:adjustRightInd w:val="0"/>
              <w:spacing w:after="0" w:line="240" w:lineRule="auto"/>
              <w:ind w:left="137"/>
              <w:rPr>
                <w:rFonts w:ascii="Times New Roman" w:eastAsia="Arial" w:hAnsi="Times New Roman" w:cs="Times New Roman"/>
                <w:sz w:val="21"/>
                <w:szCs w:val="21"/>
              </w:rPr>
            </w:pPr>
            <w:r w:rsidRPr="00630A8B">
              <w:rPr>
                <w:rFonts w:ascii="Times New Roman" w:eastAsia="Arial" w:hAnsi="Times New Roman" w:cs="Times New Roman"/>
                <w:sz w:val="21"/>
                <w:szCs w:val="21"/>
              </w:rPr>
              <w:t>Redactar y coordinar envío de material comunicacional de acuerdo a técnicas de comunicación oral y escrita, procedimientos administrativos y canal de comunicación escogido.</w:t>
            </w:r>
          </w:p>
        </w:tc>
        <w:tc>
          <w:tcPr>
            <w:tcW w:w="5271" w:type="dxa"/>
            <w:tcBorders>
              <w:left w:val="single" w:sz="4" w:space="0" w:color="auto"/>
            </w:tcBorders>
            <w:shd w:val="clear" w:color="auto" w:fill="auto"/>
          </w:tcPr>
          <w:p w14:paraId="2A8D4E7B" w14:textId="77777777" w:rsidR="00630A8B" w:rsidRPr="00630A8B" w:rsidRDefault="00630A8B" w:rsidP="00630A8B">
            <w:pPr>
              <w:numPr>
                <w:ilvl w:val="0"/>
                <w:numId w:val="55"/>
              </w:numPr>
              <w:autoSpaceDE w:val="0"/>
              <w:autoSpaceDN w:val="0"/>
              <w:adjustRightInd w:val="0"/>
              <w:spacing w:after="0" w:line="240" w:lineRule="auto"/>
              <w:ind w:left="461"/>
              <w:contextualSpacing/>
              <w:rPr>
                <w:rFonts w:ascii="Times New Roman" w:hAnsi="Times New Roman" w:cs="Times New Roman"/>
                <w:sz w:val="21"/>
                <w:szCs w:val="21"/>
                <w:lang w:val="es-ES" w:eastAsia="en-US"/>
              </w:rPr>
            </w:pPr>
            <w:r w:rsidRPr="00630A8B">
              <w:rPr>
                <w:rFonts w:ascii="Times New Roman" w:hAnsi="Times New Roman" w:cs="Times New Roman"/>
                <w:sz w:val="21"/>
                <w:szCs w:val="21"/>
                <w:lang w:val="es-ES" w:eastAsia="en-US"/>
              </w:rPr>
              <w:t>Detalla técnicas de comunicación escrita y redacción de comunicados de acuerdo a normativas de ortografía y gramática y fundamentos de comunicación escrita.</w:t>
            </w:r>
          </w:p>
          <w:p w14:paraId="0A087EAF" w14:textId="77777777" w:rsidR="00630A8B" w:rsidRPr="00630A8B" w:rsidRDefault="00630A8B" w:rsidP="00630A8B">
            <w:pPr>
              <w:numPr>
                <w:ilvl w:val="0"/>
                <w:numId w:val="55"/>
              </w:numPr>
              <w:autoSpaceDE w:val="0"/>
              <w:autoSpaceDN w:val="0"/>
              <w:adjustRightInd w:val="0"/>
              <w:spacing w:after="0" w:line="240" w:lineRule="auto"/>
              <w:ind w:left="461"/>
              <w:contextualSpacing/>
              <w:rPr>
                <w:rFonts w:ascii="Times New Roman" w:hAnsi="Times New Roman" w:cs="Times New Roman"/>
                <w:sz w:val="21"/>
                <w:szCs w:val="21"/>
                <w:lang w:val="es-ES" w:eastAsia="en-US"/>
              </w:rPr>
            </w:pPr>
            <w:r w:rsidRPr="00630A8B">
              <w:rPr>
                <w:rFonts w:ascii="Times New Roman" w:hAnsi="Times New Roman" w:cs="Times New Roman"/>
                <w:sz w:val="21"/>
                <w:szCs w:val="21"/>
                <w:lang w:val="es-ES" w:eastAsia="en-US"/>
              </w:rPr>
              <w:t>Detalla técnicas de comunicación verbal formal con jefaturas y clientes internos de acuerdo a procedimientos técnicos y normas jerárquicas de interacción en organizaciones.</w:t>
            </w:r>
          </w:p>
          <w:p w14:paraId="02F0BA52" w14:textId="77777777" w:rsidR="00630A8B" w:rsidRPr="00630A8B" w:rsidRDefault="00630A8B" w:rsidP="00630A8B">
            <w:pPr>
              <w:numPr>
                <w:ilvl w:val="0"/>
                <w:numId w:val="55"/>
              </w:numPr>
              <w:autoSpaceDE w:val="0"/>
              <w:autoSpaceDN w:val="0"/>
              <w:adjustRightInd w:val="0"/>
              <w:spacing w:after="0" w:line="240" w:lineRule="auto"/>
              <w:ind w:left="461"/>
              <w:contextualSpacing/>
              <w:rPr>
                <w:rFonts w:ascii="Times New Roman" w:hAnsi="Times New Roman" w:cs="Times New Roman"/>
                <w:sz w:val="21"/>
                <w:szCs w:val="21"/>
                <w:lang w:val="es-ES" w:eastAsia="en-US"/>
              </w:rPr>
            </w:pPr>
            <w:r w:rsidRPr="00630A8B">
              <w:rPr>
                <w:rFonts w:ascii="Times New Roman" w:hAnsi="Times New Roman" w:cs="Times New Roman"/>
                <w:sz w:val="21"/>
                <w:szCs w:val="21"/>
                <w:lang w:val="es-ES" w:eastAsia="en-US"/>
              </w:rPr>
              <w:t>Detalla procedimiento de uso de procesador de texto de acuerdo a normativa técnica establecida.</w:t>
            </w:r>
          </w:p>
        </w:tc>
      </w:tr>
    </w:tbl>
    <w:p w14:paraId="7962DA79"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p>
    <w:p w14:paraId="60645D86"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b/>
          <w:sz w:val="21"/>
          <w:szCs w:val="21"/>
        </w:rPr>
        <w:t>1.- INSTRUMENTOS DE EVALUACIÓN:</w:t>
      </w:r>
    </w:p>
    <w:p w14:paraId="0564CA68"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06B59A67"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 xml:space="preserve">Los Instrumentos de evaluación nos permiten recoger información </w:t>
      </w:r>
      <w:r w:rsidRPr="00630A8B">
        <w:rPr>
          <w:rFonts w:ascii="Times New Roman" w:eastAsia="Times New Roman" w:hAnsi="Times New Roman" w:cs="Times New Roman"/>
          <w:sz w:val="21"/>
          <w:szCs w:val="21"/>
          <w:lang w:val="es-ES" w:eastAsia="es-ES"/>
        </w:rPr>
        <w:t>respecto de los niveles de logro del proceso formativo, por lo que deben responder a lo enunciado en los criterios y ello en dos sentidos: Primero, deben medir todos los aspectos e indicadores contenidos en los criterios de evaluación y, segundo, deben medir el nivel de dominio o profundización en el que están enunciados los criterios de evaluación.</w:t>
      </w:r>
    </w:p>
    <w:p w14:paraId="7FF111BE"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5E42AC4B"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Los instrumentos de evaluación deben ofrecer las posibilidades para que los participantes demuestren los aprendizajes logrados. En ese sentido, deben evidenciar las capacidades adquiridas, en consecuencia, ser similares o equivalentes a los medios utilizados en las experiencias de aprendizaje en concordancia con el precepto o adagio “se evalúa como se enseña”.</w:t>
      </w:r>
    </w:p>
    <w:p w14:paraId="3ED8A644"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186F638F"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A continuación, se presentan una serie de instrumentos de evaluación, los cuales deben ser considerados por los oferentes al momento de presentar su propuesta de estrategia evaluativa.</w:t>
      </w:r>
    </w:p>
    <w:p w14:paraId="044B2B29" w14:textId="77777777" w:rsid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1892326A" w14:textId="77777777" w:rsidR="00BB5937" w:rsidRDefault="00BB5937" w:rsidP="00630A8B">
      <w:pPr>
        <w:tabs>
          <w:tab w:val="left" w:pos="3969"/>
        </w:tabs>
        <w:spacing w:after="0" w:line="240" w:lineRule="auto"/>
        <w:contextualSpacing/>
        <w:jc w:val="both"/>
        <w:rPr>
          <w:rFonts w:ascii="Times New Roman" w:eastAsia="Times New Roman" w:hAnsi="Times New Roman" w:cs="Times New Roman"/>
          <w:sz w:val="21"/>
          <w:szCs w:val="21"/>
        </w:rPr>
      </w:pPr>
    </w:p>
    <w:p w14:paraId="3BA4D0FE" w14:textId="77777777" w:rsidR="00BB5937" w:rsidRDefault="00BB5937" w:rsidP="00630A8B">
      <w:pPr>
        <w:tabs>
          <w:tab w:val="left" w:pos="3969"/>
        </w:tabs>
        <w:spacing w:after="0" w:line="240" w:lineRule="auto"/>
        <w:contextualSpacing/>
        <w:jc w:val="both"/>
        <w:rPr>
          <w:rFonts w:ascii="Times New Roman" w:eastAsia="Times New Roman" w:hAnsi="Times New Roman" w:cs="Times New Roman"/>
          <w:sz w:val="21"/>
          <w:szCs w:val="21"/>
        </w:rPr>
      </w:pPr>
    </w:p>
    <w:p w14:paraId="3CF27ADD" w14:textId="77777777" w:rsidR="00BB5937" w:rsidRDefault="00BB5937" w:rsidP="00630A8B">
      <w:pPr>
        <w:tabs>
          <w:tab w:val="left" w:pos="3969"/>
        </w:tabs>
        <w:spacing w:after="0" w:line="240" w:lineRule="auto"/>
        <w:contextualSpacing/>
        <w:jc w:val="both"/>
        <w:rPr>
          <w:rFonts w:ascii="Times New Roman" w:eastAsia="Times New Roman" w:hAnsi="Times New Roman" w:cs="Times New Roman"/>
          <w:sz w:val="21"/>
          <w:szCs w:val="21"/>
        </w:rPr>
      </w:pPr>
    </w:p>
    <w:p w14:paraId="3D603AEA" w14:textId="77777777" w:rsidR="00BB5937" w:rsidRPr="00630A8B" w:rsidRDefault="00BB5937" w:rsidP="00630A8B">
      <w:pPr>
        <w:tabs>
          <w:tab w:val="left" w:pos="3969"/>
        </w:tabs>
        <w:spacing w:after="0" w:line="240" w:lineRule="auto"/>
        <w:contextualSpacing/>
        <w:jc w:val="both"/>
        <w:rPr>
          <w:rFonts w:ascii="Times New Roman" w:eastAsia="Times New Roman" w:hAnsi="Times New Roman" w:cs="Times New Roman"/>
          <w:sz w:val="21"/>
          <w:szCs w:val="21"/>
        </w:rPr>
      </w:pPr>
    </w:p>
    <w:p w14:paraId="52C37EF0" w14:textId="77777777" w:rsidR="00630A8B" w:rsidRPr="00630A8B" w:rsidRDefault="00630A8B" w:rsidP="00630A8B">
      <w:pPr>
        <w:widowControl w:val="0"/>
        <w:numPr>
          <w:ilvl w:val="1"/>
          <w:numId w:val="60"/>
        </w:numPr>
        <w:autoSpaceDE w:val="0"/>
        <w:autoSpaceDN w:val="0"/>
        <w:spacing w:after="0" w:line="240" w:lineRule="auto"/>
        <w:contextualSpacing/>
        <w:jc w:val="both"/>
        <w:rPr>
          <w:rFonts w:ascii="Times New Roman" w:eastAsia="Times New Roman" w:hAnsi="Times New Roman" w:cs="Times New Roman"/>
          <w:sz w:val="21"/>
          <w:szCs w:val="21"/>
          <w:u w:val="single"/>
        </w:rPr>
      </w:pPr>
      <w:r w:rsidRPr="00630A8B">
        <w:rPr>
          <w:rFonts w:ascii="Times New Roman" w:eastAsia="Times New Roman" w:hAnsi="Times New Roman" w:cs="Times New Roman"/>
          <w:b/>
          <w:sz w:val="21"/>
          <w:szCs w:val="21"/>
          <w:u w:val="single"/>
        </w:rPr>
        <w:lastRenderedPageBreak/>
        <w:t>Instrumentos de Observación</w:t>
      </w:r>
    </w:p>
    <w:p w14:paraId="30E99C1F"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u w:val="single"/>
        </w:rPr>
      </w:pPr>
    </w:p>
    <w:p w14:paraId="0D17306D"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Permiten evaluar una ejecución o un producto elaborado por un participante, de forma objetiva. Mediante estas técnicas es posible evaluar en forma integral, valorando conocimiento, habilidades y actitudes (una competencia).</w:t>
      </w:r>
    </w:p>
    <w:p w14:paraId="4DA96CEF"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77C4F486"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 xml:space="preserve">Las técnicas de observación más utilizados para medir desempeños son:   </w:t>
      </w:r>
    </w:p>
    <w:p w14:paraId="59E5A181" w14:textId="77777777" w:rsidR="00630A8B" w:rsidRPr="00630A8B" w:rsidRDefault="00630A8B" w:rsidP="00630A8B">
      <w:pPr>
        <w:widowControl w:val="0"/>
        <w:numPr>
          <w:ilvl w:val="0"/>
          <w:numId w:val="52"/>
        </w:numPr>
        <w:autoSpaceDE w:val="0"/>
        <w:autoSpaceDN w:val="0"/>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 xml:space="preserve">Lista de cotejo </w:t>
      </w:r>
    </w:p>
    <w:p w14:paraId="5971B032" w14:textId="77777777" w:rsidR="00630A8B" w:rsidRPr="00630A8B" w:rsidRDefault="00630A8B" w:rsidP="00630A8B">
      <w:pPr>
        <w:widowControl w:val="0"/>
        <w:numPr>
          <w:ilvl w:val="0"/>
          <w:numId w:val="52"/>
        </w:numPr>
        <w:autoSpaceDE w:val="0"/>
        <w:autoSpaceDN w:val="0"/>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 xml:space="preserve">Escala de apreciación  </w:t>
      </w:r>
    </w:p>
    <w:p w14:paraId="7981624D" w14:textId="77777777" w:rsidR="00630A8B" w:rsidRPr="00630A8B" w:rsidRDefault="00630A8B" w:rsidP="00630A8B">
      <w:pPr>
        <w:widowControl w:val="0"/>
        <w:numPr>
          <w:ilvl w:val="0"/>
          <w:numId w:val="52"/>
        </w:numPr>
        <w:autoSpaceDE w:val="0"/>
        <w:autoSpaceDN w:val="0"/>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 xml:space="preserve">Rúbrica  </w:t>
      </w:r>
    </w:p>
    <w:p w14:paraId="76B76CE4" w14:textId="77777777" w:rsidR="00010E60" w:rsidRPr="00630A8B" w:rsidRDefault="00010E60" w:rsidP="00630A8B">
      <w:pPr>
        <w:tabs>
          <w:tab w:val="left" w:pos="3969"/>
        </w:tabs>
        <w:spacing w:after="0" w:line="240" w:lineRule="auto"/>
        <w:contextualSpacing/>
        <w:jc w:val="both"/>
        <w:rPr>
          <w:rFonts w:ascii="Times New Roman" w:eastAsia="Times New Roman" w:hAnsi="Times New Roman" w:cs="Times New Roman"/>
          <w:bCs/>
          <w:sz w:val="21"/>
          <w:szCs w:val="21"/>
          <w:lang w:val="es-ES" w:eastAsia="es-ES"/>
        </w:rPr>
      </w:pPr>
    </w:p>
    <w:p w14:paraId="1EC9025C"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r w:rsidRPr="00630A8B">
        <w:rPr>
          <w:rFonts w:ascii="Times New Roman" w:eastAsia="Times New Roman" w:hAnsi="Times New Roman" w:cs="Times New Roman"/>
          <w:b/>
          <w:sz w:val="21"/>
          <w:szCs w:val="21"/>
        </w:rPr>
        <w:t>1.1.1 Lista de Cotejo</w:t>
      </w:r>
    </w:p>
    <w:p w14:paraId="206C42BD"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744912CA"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Es un instrumento estructurado que registra la ausencia o presencia de un determinado rasgo, conducta o secuencia de acciones que conforman criterios de evaluación. La lista de cotejo se caracteriza por ser dicotómica, es decir, que acepta solo dos alternativas: si, no; lo logra, o no lo logra, presente o ausente; entre otros.</w:t>
      </w:r>
    </w:p>
    <w:p w14:paraId="3262D030"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13D97E35"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Es conveniente para la construcción una lista de cotejo y una vez conocido su propósito, realizar un análisis secuencial de tareas, según el orden en que debe aparecer el comportamiento. Debe contener aquellos conocimientos, procedimientos y actitudes que el participante debe desarrollar.</w:t>
      </w:r>
    </w:p>
    <w:p w14:paraId="19CB76A5"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2D93650B"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r w:rsidRPr="00630A8B">
        <w:rPr>
          <w:rFonts w:ascii="Times New Roman" w:eastAsia="Times New Roman" w:hAnsi="Times New Roman" w:cs="Times New Roman"/>
          <w:b/>
          <w:sz w:val="21"/>
          <w:szCs w:val="21"/>
        </w:rPr>
        <w:t>1.1.2 Escala de Apreciación:</w:t>
      </w:r>
    </w:p>
    <w:p w14:paraId="0A982D51"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0B0F397F"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Este instrumento pretende identificar la frecuencia o intensidad de la conducta a observar o los niveles de aceptación frente a algún indicador, mediante una escala que puede ser:</w:t>
      </w:r>
    </w:p>
    <w:p w14:paraId="621D7209"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1EACA641" w14:textId="77777777" w:rsidR="00630A8B" w:rsidRPr="00630A8B" w:rsidRDefault="00630A8B" w:rsidP="00630A8B">
      <w:pPr>
        <w:widowControl w:val="0"/>
        <w:numPr>
          <w:ilvl w:val="0"/>
          <w:numId w:val="56"/>
        </w:numPr>
        <w:tabs>
          <w:tab w:val="left" w:pos="2825"/>
          <w:tab w:val="left" w:pos="2826"/>
        </w:tabs>
        <w:autoSpaceDE w:val="0"/>
        <w:autoSpaceDN w:val="0"/>
        <w:spacing w:after="0" w:line="240" w:lineRule="auto"/>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u w:val="single"/>
          <w:lang w:val="es-ES" w:eastAsia="es-ES"/>
        </w:rPr>
        <w:t>De Categoría</w:t>
      </w:r>
      <w:r w:rsidRPr="00630A8B">
        <w:rPr>
          <w:rFonts w:ascii="Times New Roman" w:eastAsia="Times New Roman" w:hAnsi="Times New Roman" w:cs="Times New Roman"/>
          <w:sz w:val="21"/>
          <w:szCs w:val="21"/>
          <w:lang w:val="es-ES" w:eastAsia="es-ES"/>
        </w:rPr>
        <w:t>: puede ser frecuencia cuando se desea verificar</w:t>
      </w:r>
      <w:r w:rsidRPr="00630A8B">
        <w:rPr>
          <w:rFonts w:ascii="Times New Roman" w:eastAsia="Times New Roman" w:hAnsi="Times New Roman" w:cs="Times New Roman"/>
          <w:spacing w:val="10"/>
          <w:sz w:val="21"/>
          <w:szCs w:val="21"/>
          <w:lang w:val="es-ES" w:eastAsia="es-ES"/>
        </w:rPr>
        <w:t xml:space="preserve"> </w:t>
      </w:r>
      <w:r w:rsidRPr="00630A8B">
        <w:rPr>
          <w:rFonts w:ascii="Times New Roman" w:eastAsia="Times New Roman" w:hAnsi="Times New Roman" w:cs="Times New Roman"/>
          <w:sz w:val="21"/>
          <w:szCs w:val="21"/>
          <w:lang w:val="es-ES" w:eastAsia="es-ES"/>
        </w:rPr>
        <w:t>periodicidad; ejemplo:</w:t>
      </w:r>
    </w:p>
    <w:p w14:paraId="6072BD10" w14:textId="77777777" w:rsidR="00630A8B" w:rsidRPr="00630A8B" w:rsidRDefault="00630A8B" w:rsidP="00630A8B">
      <w:pPr>
        <w:spacing w:after="0" w:line="240" w:lineRule="auto"/>
        <w:ind w:left="708"/>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i/>
          <w:sz w:val="21"/>
          <w:szCs w:val="21"/>
          <w:lang w:val="es-ES" w:eastAsia="es-ES"/>
        </w:rPr>
        <w:t xml:space="preserve">Siempre: </w:t>
      </w:r>
      <w:r w:rsidRPr="00630A8B">
        <w:rPr>
          <w:rFonts w:ascii="Times New Roman" w:eastAsia="Times New Roman" w:hAnsi="Times New Roman" w:cs="Times New Roman"/>
          <w:sz w:val="21"/>
          <w:szCs w:val="21"/>
          <w:lang w:val="es-ES" w:eastAsia="es-ES"/>
        </w:rPr>
        <w:t>cuando la conducta se manifiesta</w:t>
      </w:r>
      <w:r w:rsidRPr="00630A8B">
        <w:rPr>
          <w:rFonts w:ascii="Times New Roman" w:eastAsia="Times New Roman" w:hAnsi="Times New Roman" w:cs="Times New Roman"/>
          <w:spacing w:val="-19"/>
          <w:sz w:val="21"/>
          <w:szCs w:val="21"/>
          <w:lang w:val="es-ES" w:eastAsia="es-ES"/>
        </w:rPr>
        <w:t xml:space="preserve"> </w:t>
      </w:r>
      <w:r w:rsidRPr="00630A8B">
        <w:rPr>
          <w:rFonts w:ascii="Times New Roman" w:eastAsia="Times New Roman" w:hAnsi="Times New Roman" w:cs="Times New Roman"/>
          <w:sz w:val="21"/>
          <w:szCs w:val="21"/>
          <w:lang w:val="es-ES" w:eastAsia="es-ES"/>
        </w:rPr>
        <w:t>constantemente</w:t>
      </w:r>
    </w:p>
    <w:p w14:paraId="2CCC0A85" w14:textId="77777777" w:rsidR="00630A8B" w:rsidRPr="00630A8B" w:rsidRDefault="00630A8B" w:rsidP="00630A8B">
      <w:pPr>
        <w:spacing w:after="0" w:line="240" w:lineRule="auto"/>
        <w:ind w:left="708"/>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i/>
          <w:sz w:val="21"/>
          <w:szCs w:val="21"/>
          <w:lang w:val="es-ES" w:eastAsia="es-ES"/>
        </w:rPr>
        <w:t xml:space="preserve">Algunas veces: </w:t>
      </w:r>
      <w:r w:rsidRPr="00630A8B">
        <w:rPr>
          <w:rFonts w:ascii="Times New Roman" w:eastAsia="Times New Roman" w:hAnsi="Times New Roman" w:cs="Times New Roman"/>
          <w:sz w:val="21"/>
          <w:szCs w:val="21"/>
          <w:lang w:val="es-ES" w:eastAsia="es-ES"/>
        </w:rPr>
        <w:t>cuando la conducta es exhibida</w:t>
      </w:r>
      <w:r w:rsidRPr="00630A8B">
        <w:rPr>
          <w:rFonts w:ascii="Times New Roman" w:eastAsia="Times New Roman" w:hAnsi="Times New Roman" w:cs="Times New Roman"/>
          <w:spacing w:val="-18"/>
          <w:sz w:val="21"/>
          <w:szCs w:val="21"/>
          <w:lang w:val="es-ES" w:eastAsia="es-ES"/>
        </w:rPr>
        <w:t xml:space="preserve"> </w:t>
      </w:r>
      <w:r w:rsidRPr="00630A8B">
        <w:rPr>
          <w:rFonts w:ascii="Times New Roman" w:eastAsia="Times New Roman" w:hAnsi="Times New Roman" w:cs="Times New Roman"/>
          <w:sz w:val="21"/>
          <w:szCs w:val="21"/>
          <w:lang w:val="es-ES" w:eastAsia="es-ES"/>
        </w:rPr>
        <w:t>ocasionalmente</w:t>
      </w:r>
    </w:p>
    <w:p w14:paraId="2ABC65E3" w14:textId="77777777" w:rsidR="00630A8B" w:rsidRPr="00630A8B" w:rsidRDefault="00630A8B" w:rsidP="00630A8B">
      <w:pPr>
        <w:spacing w:after="0" w:line="240" w:lineRule="auto"/>
        <w:ind w:left="708"/>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i/>
          <w:sz w:val="21"/>
          <w:szCs w:val="21"/>
          <w:lang w:val="es-ES" w:eastAsia="es-ES"/>
        </w:rPr>
        <w:t xml:space="preserve">Nunca: </w:t>
      </w:r>
      <w:r w:rsidRPr="00630A8B">
        <w:rPr>
          <w:rFonts w:ascii="Times New Roman" w:eastAsia="Times New Roman" w:hAnsi="Times New Roman" w:cs="Times New Roman"/>
          <w:sz w:val="21"/>
          <w:szCs w:val="21"/>
          <w:lang w:val="es-ES" w:eastAsia="es-ES"/>
        </w:rPr>
        <w:t>cuando la conducta no es observable por</w:t>
      </w:r>
      <w:r w:rsidRPr="00630A8B">
        <w:rPr>
          <w:rFonts w:ascii="Times New Roman" w:eastAsia="Times New Roman" w:hAnsi="Times New Roman" w:cs="Times New Roman"/>
          <w:spacing w:val="-8"/>
          <w:sz w:val="21"/>
          <w:szCs w:val="21"/>
          <w:lang w:val="es-ES" w:eastAsia="es-ES"/>
        </w:rPr>
        <w:t xml:space="preserve"> </w:t>
      </w:r>
      <w:r w:rsidRPr="00630A8B">
        <w:rPr>
          <w:rFonts w:ascii="Times New Roman" w:eastAsia="Times New Roman" w:hAnsi="Times New Roman" w:cs="Times New Roman"/>
          <w:sz w:val="21"/>
          <w:szCs w:val="21"/>
          <w:lang w:val="es-ES" w:eastAsia="es-ES"/>
        </w:rPr>
        <w:t>ausencia</w:t>
      </w:r>
    </w:p>
    <w:p w14:paraId="189D7994"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lang w:val="es-ES" w:eastAsia="es-ES"/>
        </w:rPr>
      </w:pPr>
    </w:p>
    <w:p w14:paraId="6C4DDA83" w14:textId="77777777" w:rsidR="00630A8B" w:rsidRPr="00630A8B" w:rsidRDefault="00630A8B" w:rsidP="00630A8B">
      <w:pPr>
        <w:widowControl w:val="0"/>
        <w:numPr>
          <w:ilvl w:val="0"/>
          <w:numId w:val="56"/>
        </w:numPr>
        <w:tabs>
          <w:tab w:val="left" w:pos="2825"/>
          <w:tab w:val="left" w:pos="2826"/>
        </w:tabs>
        <w:autoSpaceDE w:val="0"/>
        <w:autoSpaceDN w:val="0"/>
        <w:spacing w:after="0" w:line="240" w:lineRule="auto"/>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u w:val="single"/>
          <w:lang w:val="es-ES" w:eastAsia="es-ES"/>
        </w:rPr>
        <w:t>De caracterización</w:t>
      </w:r>
      <w:r w:rsidRPr="00630A8B">
        <w:rPr>
          <w:rFonts w:ascii="Times New Roman" w:eastAsia="Times New Roman" w:hAnsi="Times New Roman" w:cs="Times New Roman"/>
          <w:sz w:val="21"/>
          <w:szCs w:val="21"/>
          <w:lang w:val="es-ES" w:eastAsia="es-ES"/>
        </w:rPr>
        <w:t>, aquella que pretende percibir cómo el participante está mostrando una conducta determinada; por ejemplo:</w:t>
      </w:r>
    </w:p>
    <w:p w14:paraId="01C4B2D4" w14:textId="77777777" w:rsidR="00630A8B" w:rsidRPr="00630A8B" w:rsidRDefault="00630A8B" w:rsidP="00630A8B">
      <w:pPr>
        <w:spacing w:after="0" w:line="240" w:lineRule="auto"/>
        <w:ind w:left="708"/>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i/>
          <w:sz w:val="21"/>
          <w:szCs w:val="21"/>
          <w:lang w:val="es-ES" w:eastAsia="es-ES"/>
        </w:rPr>
        <w:t>Consolidado</w:t>
      </w:r>
      <w:r w:rsidRPr="00630A8B">
        <w:rPr>
          <w:rFonts w:ascii="Times New Roman" w:eastAsia="Times New Roman" w:hAnsi="Times New Roman" w:cs="Times New Roman"/>
          <w:sz w:val="21"/>
          <w:szCs w:val="21"/>
          <w:lang w:val="es-ES" w:eastAsia="es-ES"/>
        </w:rPr>
        <w:t>: logra el aspecto a</w:t>
      </w:r>
      <w:r w:rsidRPr="00630A8B">
        <w:rPr>
          <w:rFonts w:ascii="Times New Roman" w:eastAsia="Times New Roman" w:hAnsi="Times New Roman" w:cs="Times New Roman"/>
          <w:spacing w:val="-5"/>
          <w:sz w:val="21"/>
          <w:szCs w:val="21"/>
          <w:lang w:val="es-ES" w:eastAsia="es-ES"/>
        </w:rPr>
        <w:t xml:space="preserve"> </w:t>
      </w:r>
      <w:r w:rsidRPr="00630A8B">
        <w:rPr>
          <w:rFonts w:ascii="Times New Roman" w:eastAsia="Times New Roman" w:hAnsi="Times New Roman" w:cs="Times New Roman"/>
          <w:sz w:val="21"/>
          <w:szCs w:val="21"/>
          <w:lang w:val="es-ES" w:eastAsia="es-ES"/>
        </w:rPr>
        <w:t>evaluar.</w:t>
      </w:r>
    </w:p>
    <w:p w14:paraId="720D1D65" w14:textId="77777777" w:rsidR="00630A8B" w:rsidRPr="00630A8B" w:rsidRDefault="00630A8B" w:rsidP="00630A8B">
      <w:pPr>
        <w:spacing w:after="0" w:line="240" w:lineRule="auto"/>
        <w:ind w:left="708"/>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i/>
          <w:sz w:val="21"/>
          <w:szCs w:val="21"/>
          <w:lang w:val="es-ES" w:eastAsia="es-ES"/>
        </w:rPr>
        <w:t>En proceso</w:t>
      </w:r>
      <w:r w:rsidRPr="00630A8B">
        <w:rPr>
          <w:rFonts w:ascii="Times New Roman" w:eastAsia="Times New Roman" w:hAnsi="Times New Roman" w:cs="Times New Roman"/>
          <w:sz w:val="21"/>
          <w:szCs w:val="21"/>
          <w:lang w:val="es-ES" w:eastAsia="es-ES"/>
        </w:rPr>
        <w:t>: se observan avances</w:t>
      </w:r>
      <w:r w:rsidRPr="00630A8B">
        <w:rPr>
          <w:rFonts w:ascii="Times New Roman" w:eastAsia="Times New Roman" w:hAnsi="Times New Roman" w:cs="Times New Roman"/>
          <w:spacing w:val="-5"/>
          <w:sz w:val="21"/>
          <w:szCs w:val="21"/>
          <w:lang w:val="es-ES" w:eastAsia="es-ES"/>
        </w:rPr>
        <w:t xml:space="preserve"> </w:t>
      </w:r>
      <w:r w:rsidRPr="00630A8B">
        <w:rPr>
          <w:rFonts w:ascii="Times New Roman" w:eastAsia="Times New Roman" w:hAnsi="Times New Roman" w:cs="Times New Roman"/>
          <w:sz w:val="21"/>
          <w:szCs w:val="21"/>
          <w:lang w:val="es-ES" w:eastAsia="es-ES"/>
        </w:rPr>
        <w:t>significativos.</w:t>
      </w:r>
    </w:p>
    <w:p w14:paraId="7C2D963D" w14:textId="77777777" w:rsidR="00630A8B" w:rsidRPr="00630A8B" w:rsidRDefault="00630A8B" w:rsidP="00630A8B">
      <w:pPr>
        <w:spacing w:after="0" w:line="240" w:lineRule="auto"/>
        <w:ind w:left="708"/>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i/>
          <w:sz w:val="21"/>
          <w:szCs w:val="21"/>
          <w:lang w:val="es-ES" w:eastAsia="es-ES"/>
        </w:rPr>
        <w:t>Iniciando</w:t>
      </w:r>
      <w:r w:rsidRPr="00630A8B">
        <w:rPr>
          <w:rFonts w:ascii="Times New Roman" w:eastAsia="Times New Roman" w:hAnsi="Times New Roman" w:cs="Times New Roman"/>
          <w:sz w:val="21"/>
          <w:szCs w:val="21"/>
          <w:lang w:val="es-ES" w:eastAsia="es-ES"/>
        </w:rPr>
        <w:t>: se observan</w:t>
      </w:r>
      <w:r w:rsidRPr="00630A8B">
        <w:rPr>
          <w:rFonts w:ascii="Times New Roman" w:eastAsia="Times New Roman" w:hAnsi="Times New Roman" w:cs="Times New Roman"/>
          <w:spacing w:val="-7"/>
          <w:sz w:val="21"/>
          <w:szCs w:val="21"/>
          <w:lang w:val="es-ES" w:eastAsia="es-ES"/>
        </w:rPr>
        <w:t xml:space="preserve"> </w:t>
      </w:r>
      <w:r w:rsidRPr="00630A8B">
        <w:rPr>
          <w:rFonts w:ascii="Times New Roman" w:eastAsia="Times New Roman" w:hAnsi="Times New Roman" w:cs="Times New Roman"/>
          <w:sz w:val="21"/>
          <w:szCs w:val="21"/>
          <w:lang w:val="es-ES" w:eastAsia="es-ES"/>
        </w:rPr>
        <w:t>avances.</w:t>
      </w:r>
    </w:p>
    <w:p w14:paraId="7BE99E50" w14:textId="77777777" w:rsidR="00630A8B" w:rsidRPr="00630A8B" w:rsidRDefault="00630A8B" w:rsidP="00630A8B">
      <w:pPr>
        <w:widowControl w:val="0"/>
        <w:tabs>
          <w:tab w:val="left" w:pos="2826"/>
        </w:tabs>
        <w:autoSpaceDE w:val="0"/>
        <w:autoSpaceDN w:val="0"/>
        <w:spacing w:after="0" w:line="240" w:lineRule="auto"/>
        <w:ind w:left="720"/>
        <w:contextualSpacing/>
        <w:jc w:val="both"/>
        <w:rPr>
          <w:rFonts w:ascii="Times New Roman" w:eastAsia="Times New Roman" w:hAnsi="Times New Roman" w:cs="Times New Roman"/>
          <w:sz w:val="21"/>
          <w:szCs w:val="21"/>
          <w:lang w:val="es-ES" w:eastAsia="es-ES"/>
        </w:rPr>
      </w:pPr>
    </w:p>
    <w:p w14:paraId="4C6B6284" w14:textId="77777777" w:rsidR="00630A8B" w:rsidRPr="00630A8B" w:rsidRDefault="00630A8B" w:rsidP="00630A8B">
      <w:pPr>
        <w:widowControl w:val="0"/>
        <w:numPr>
          <w:ilvl w:val="0"/>
          <w:numId w:val="56"/>
        </w:numPr>
        <w:tabs>
          <w:tab w:val="left" w:pos="2826"/>
        </w:tabs>
        <w:autoSpaceDE w:val="0"/>
        <w:autoSpaceDN w:val="0"/>
        <w:spacing w:after="0" w:line="240" w:lineRule="auto"/>
        <w:contextualSpacing/>
        <w:jc w:val="both"/>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u w:val="single"/>
          <w:lang w:val="es-ES" w:eastAsia="es-ES"/>
        </w:rPr>
        <w:t>Descriptiva</w:t>
      </w:r>
      <w:r w:rsidRPr="00630A8B">
        <w:rPr>
          <w:rFonts w:ascii="Times New Roman" w:eastAsia="Times New Roman" w:hAnsi="Times New Roman" w:cs="Times New Roman"/>
          <w:sz w:val="21"/>
          <w:szCs w:val="21"/>
          <w:lang w:val="es-ES" w:eastAsia="es-ES"/>
        </w:rPr>
        <w:t>: se caracteriza por presentar una mayor continuidad de los hechos a evaluar, propone intervalos iguales así resultan más fáciles de comprender y aplicar, puede aplicarse en la calificación de escritos y productos y en acciones como la participación, comunicación oral, entre otros.</w:t>
      </w:r>
      <w:r w:rsidRPr="00630A8B">
        <w:rPr>
          <w:rFonts w:ascii="Times New Roman" w:eastAsia="Times New Roman" w:hAnsi="Times New Roman" w:cs="Times New Roman"/>
          <w:spacing w:val="-1"/>
          <w:sz w:val="21"/>
          <w:szCs w:val="21"/>
          <w:lang w:val="es-ES" w:eastAsia="es-ES"/>
        </w:rPr>
        <w:t xml:space="preserve"> Por </w:t>
      </w:r>
      <w:r w:rsidRPr="00630A8B">
        <w:rPr>
          <w:rFonts w:ascii="Times New Roman" w:eastAsia="Times New Roman" w:hAnsi="Times New Roman" w:cs="Times New Roman"/>
          <w:sz w:val="21"/>
          <w:szCs w:val="21"/>
          <w:lang w:val="es-ES" w:eastAsia="es-ES"/>
        </w:rPr>
        <w:t>ejemplo:</w:t>
      </w:r>
    </w:p>
    <w:p w14:paraId="4EAF3ABE" w14:textId="77777777" w:rsidR="00630A8B" w:rsidRPr="00630A8B" w:rsidRDefault="00630A8B" w:rsidP="00630A8B">
      <w:pPr>
        <w:widowControl w:val="0"/>
        <w:tabs>
          <w:tab w:val="left" w:pos="2826"/>
        </w:tabs>
        <w:autoSpaceDE w:val="0"/>
        <w:autoSpaceDN w:val="0"/>
        <w:spacing w:after="0" w:line="240" w:lineRule="auto"/>
        <w:jc w:val="both"/>
        <w:rPr>
          <w:rFonts w:ascii="Times New Roman" w:eastAsia="Times New Roman" w:hAnsi="Times New Roman" w:cs="Times New Roman"/>
          <w:b/>
          <w:sz w:val="21"/>
          <w:szCs w:val="21"/>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5"/>
      </w:tblGrid>
      <w:tr w:rsidR="00630A8B" w:rsidRPr="00630A8B" w14:paraId="082A93CC" w14:textId="77777777" w:rsidTr="004558D0">
        <w:trPr>
          <w:trHeight w:val="268"/>
          <w:jc w:val="center"/>
        </w:trPr>
        <w:tc>
          <w:tcPr>
            <w:tcW w:w="4815" w:type="dxa"/>
            <w:shd w:val="clear" w:color="auto" w:fill="auto"/>
          </w:tcPr>
          <w:p w14:paraId="336D6E3B" w14:textId="77777777" w:rsidR="00630A8B" w:rsidRPr="00630A8B" w:rsidRDefault="00630A8B" w:rsidP="00630A8B">
            <w:pPr>
              <w:widowControl w:val="0"/>
              <w:autoSpaceDE w:val="0"/>
              <w:autoSpaceDN w:val="0"/>
              <w:spacing w:after="0" w:line="240" w:lineRule="auto"/>
              <w:ind w:left="107" w:right="3" w:firstLine="35"/>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Sugiere ideas, trae materiales y trabaja al máximo</w:t>
            </w:r>
          </w:p>
        </w:tc>
      </w:tr>
      <w:tr w:rsidR="00630A8B" w:rsidRPr="00630A8B" w14:paraId="68870543" w14:textId="77777777" w:rsidTr="004558D0">
        <w:trPr>
          <w:trHeight w:val="268"/>
          <w:jc w:val="center"/>
        </w:trPr>
        <w:tc>
          <w:tcPr>
            <w:tcW w:w="4815" w:type="dxa"/>
            <w:shd w:val="clear" w:color="auto" w:fill="auto"/>
          </w:tcPr>
          <w:p w14:paraId="64749BB9" w14:textId="77777777" w:rsidR="00630A8B" w:rsidRPr="00630A8B" w:rsidRDefault="00630A8B" w:rsidP="00630A8B">
            <w:pPr>
              <w:widowControl w:val="0"/>
              <w:autoSpaceDE w:val="0"/>
              <w:autoSpaceDN w:val="0"/>
              <w:spacing w:after="0" w:line="240" w:lineRule="auto"/>
              <w:ind w:left="107" w:right="3" w:firstLine="35"/>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Trabaja, trae materiales, pero no toma la iniciativa</w:t>
            </w:r>
          </w:p>
        </w:tc>
      </w:tr>
      <w:tr w:rsidR="00630A8B" w:rsidRPr="00630A8B" w14:paraId="54D94CE8" w14:textId="77777777" w:rsidTr="004558D0">
        <w:trPr>
          <w:trHeight w:val="268"/>
          <w:jc w:val="center"/>
        </w:trPr>
        <w:tc>
          <w:tcPr>
            <w:tcW w:w="4815" w:type="dxa"/>
            <w:shd w:val="clear" w:color="auto" w:fill="auto"/>
          </w:tcPr>
          <w:p w14:paraId="1EE1BB40" w14:textId="77777777" w:rsidR="00630A8B" w:rsidRPr="00630A8B" w:rsidRDefault="00630A8B" w:rsidP="00630A8B">
            <w:pPr>
              <w:widowControl w:val="0"/>
              <w:autoSpaceDE w:val="0"/>
              <w:autoSpaceDN w:val="0"/>
              <w:spacing w:after="0" w:line="240" w:lineRule="auto"/>
              <w:ind w:left="107" w:right="3" w:firstLine="35"/>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Hace lo menos posible en el desarrollo de la actividad</w:t>
            </w:r>
          </w:p>
        </w:tc>
      </w:tr>
    </w:tbl>
    <w:p w14:paraId="2F684523"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lang w:val="es-ES" w:eastAsia="es-ES"/>
        </w:rPr>
      </w:pPr>
    </w:p>
    <w:p w14:paraId="4E3115EC" w14:textId="77777777" w:rsidR="00630A8B" w:rsidRPr="00630A8B" w:rsidRDefault="00630A8B" w:rsidP="00630A8B">
      <w:pPr>
        <w:widowControl w:val="0"/>
        <w:numPr>
          <w:ilvl w:val="0"/>
          <w:numId w:val="56"/>
        </w:numPr>
        <w:tabs>
          <w:tab w:val="left" w:pos="2826"/>
        </w:tabs>
        <w:autoSpaceDE w:val="0"/>
        <w:autoSpaceDN w:val="0"/>
        <w:spacing w:after="0" w:line="240" w:lineRule="auto"/>
        <w:contextualSpacing/>
        <w:rPr>
          <w:rFonts w:ascii="Times New Roman" w:eastAsia="Times New Roman" w:hAnsi="Times New Roman" w:cs="Times New Roman"/>
          <w:sz w:val="21"/>
          <w:szCs w:val="21"/>
          <w:lang w:val="es-ES" w:eastAsia="es-ES"/>
        </w:rPr>
      </w:pPr>
      <w:r w:rsidRPr="00630A8B">
        <w:rPr>
          <w:rFonts w:ascii="Times New Roman" w:eastAsia="Times New Roman" w:hAnsi="Times New Roman" w:cs="Times New Roman"/>
          <w:sz w:val="21"/>
          <w:szCs w:val="21"/>
          <w:u w:val="single"/>
          <w:lang w:val="es-ES" w:eastAsia="es-ES"/>
        </w:rPr>
        <w:t>Numérica:</w:t>
      </w:r>
      <w:r w:rsidRPr="00630A8B">
        <w:rPr>
          <w:rFonts w:ascii="Times New Roman" w:eastAsia="Times New Roman" w:hAnsi="Times New Roman" w:cs="Times New Roman"/>
          <w:sz w:val="21"/>
          <w:szCs w:val="21"/>
          <w:lang w:val="es-ES" w:eastAsia="es-ES"/>
        </w:rPr>
        <w:t xml:space="preserve"> a través de ella se puede verificar el comportamiento del participante para determinar el logro y la intensidad del hecho evaluado. Se puede utilizar tanto para fines cualitativos como cuantitativos dependiendo de la intensión con que se aplica el instrumento.</w:t>
      </w:r>
      <w:r w:rsidRPr="00630A8B">
        <w:rPr>
          <w:rFonts w:ascii="Times New Roman" w:eastAsia="Times New Roman" w:hAnsi="Times New Roman" w:cs="Times New Roman"/>
          <w:spacing w:val="-16"/>
          <w:sz w:val="21"/>
          <w:szCs w:val="21"/>
          <w:lang w:val="es-ES" w:eastAsia="es-ES"/>
        </w:rPr>
        <w:t xml:space="preserve"> </w:t>
      </w:r>
      <w:r w:rsidRPr="00630A8B">
        <w:rPr>
          <w:rFonts w:ascii="Times New Roman" w:eastAsia="Times New Roman" w:hAnsi="Times New Roman" w:cs="Times New Roman"/>
          <w:sz w:val="21"/>
          <w:szCs w:val="21"/>
          <w:lang w:val="es-ES" w:eastAsia="es-ES"/>
        </w:rPr>
        <w:t>Ejemplo:</w:t>
      </w:r>
    </w:p>
    <w:p w14:paraId="4C22E024" w14:textId="77777777" w:rsidR="00630A8B" w:rsidRPr="00630A8B" w:rsidRDefault="00630A8B" w:rsidP="00630A8B">
      <w:pPr>
        <w:widowControl w:val="0"/>
        <w:tabs>
          <w:tab w:val="left" w:pos="2826"/>
        </w:tabs>
        <w:autoSpaceDE w:val="0"/>
        <w:autoSpaceDN w:val="0"/>
        <w:spacing w:after="0" w:line="240" w:lineRule="auto"/>
        <w:ind w:left="708"/>
        <w:jc w:val="both"/>
        <w:rPr>
          <w:rFonts w:ascii="Times New Roman" w:eastAsia="Times New Roman" w:hAnsi="Times New Roman" w:cs="Times New Roman"/>
          <w:b/>
          <w:sz w:val="21"/>
          <w:szCs w:val="21"/>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90"/>
        <w:gridCol w:w="3682"/>
      </w:tblGrid>
      <w:tr w:rsidR="00630A8B" w:rsidRPr="00630A8B" w14:paraId="3E52F31A" w14:textId="77777777" w:rsidTr="004558D0">
        <w:trPr>
          <w:trHeight w:val="268"/>
          <w:jc w:val="center"/>
        </w:trPr>
        <w:tc>
          <w:tcPr>
            <w:tcW w:w="0" w:type="auto"/>
            <w:shd w:val="clear" w:color="auto" w:fill="auto"/>
          </w:tcPr>
          <w:p w14:paraId="70FDA402" w14:textId="77777777" w:rsidR="00630A8B" w:rsidRPr="00630A8B" w:rsidRDefault="00630A8B" w:rsidP="00630A8B">
            <w:pPr>
              <w:widowControl w:val="0"/>
              <w:autoSpaceDE w:val="0"/>
              <w:autoSpaceDN w:val="0"/>
              <w:spacing w:after="0" w:line="240" w:lineRule="auto"/>
              <w:ind w:left="57" w:right="107" w:firstLine="43"/>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De 1 a 4</w:t>
            </w:r>
          </w:p>
        </w:tc>
        <w:tc>
          <w:tcPr>
            <w:tcW w:w="3682" w:type="dxa"/>
            <w:shd w:val="clear" w:color="auto" w:fill="auto"/>
          </w:tcPr>
          <w:p w14:paraId="4D89E640" w14:textId="77777777" w:rsidR="00630A8B" w:rsidRPr="00630A8B" w:rsidRDefault="00630A8B" w:rsidP="00630A8B">
            <w:pPr>
              <w:widowControl w:val="0"/>
              <w:autoSpaceDE w:val="0"/>
              <w:autoSpaceDN w:val="0"/>
              <w:spacing w:after="0" w:line="240" w:lineRule="auto"/>
              <w:ind w:left="143"/>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No cumple con el objetivo, debe mejorar</w:t>
            </w:r>
          </w:p>
        </w:tc>
      </w:tr>
      <w:tr w:rsidR="00630A8B" w:rsidRPr="00630A8B" w14:paraId="29590E9C" w14:textId="77777777" w:rsidTr="004558D0">
        <w:trPr>
          <w:trHeight w:val="270"/>
          <w:jc w:val="center"/>
        </w:trPr>
        <w:tc>
          <w:tcPr>
            <w:tcW w:w="0" w:type="auto"/>
            <w:shd w:val="clear" w:color="auto" w:fill="auto"/>
          </w:tcPr>
          <w:p w14:paraId="0F44FBB9" w14:textId="77777777" w:rsidR="00630A8B" w:rsidRPr="00630A8B" w:rsidRDefault="00630A8B" w:rsidP="00630A8B">
            <w:pPr>
              <w:widowControl w:val="0"/>
              <w:autoSpaceDE w:val="0"/>
              <w:autoSpaceDN w:val="0"/>
              <w:spacing w:after="0" w:line="240" w:lineRule="auto"/>
              <w:ind w:left="57" w:right="107" w:firstLine="43"/>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De 5 a 7</w:t>
            </w:r>
          </w:p>
        </w:tc>
        <w:tc>
          <w:tcPr>
            <w:tcW w:w="3682" w:type="dxa"/>
            <w:shd w:val="clear" w:color="auto" w:fill="auto"/>
          </w:tcPr>
          <w:p w14:paraId="6479A26D" w14:textId="77777777" w:rsidR="00630A8B" w:rsidRPr="00630A8B" w:rsidRDefault="00630A8B" w:rsidP="00630A8B">
            <w:pPr>
              <w:widowControl w:val="0"/>
              <w:autoSpaceDE w:val="0"/>
              <w:autoSpaceDN w:val="0"/>
              <w:spacing w:after="0" w:line="240" w:lineRule="auto"/>
              <w:ind w:left="143"/>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El trabajo realizado fue regular</w:t>
            </w:r>
          </w:p>
        </w:tc>
      </w:tr>
      <w:tr w:rsidR="00630A8B" w:rsidRPr="00630A8B" w14:paraId="1F2B88C8" w14:textId="77777777" w:rsidTr="004558D0">
        <w:trPr>
          <w:trHeight w:val="268"/>
          <w:jc w:val="center"/>
        </w:trPr>
        <w:tc>
          <w:tcPr>
            <w:tcW w:w="0" w:type="auto"/>
            <w:shd w:val="clear" w:color="auto" w:fill="auto"/>
          </w:tcPr>
          <w:p w14:paraId="5892366F" w14:textId="77777777" w:rsidR="00630A8B" w:rsidRPr="00630A8B" w:rsidRDefault="00630A8B" w:rsidP="00630A8B">
            <w:pPr>
              <w:widowControl w:val="0"/>
              <w:autoSpaceDE w:val="0"/>
              <w:autoSpaceDN w:val="0"/>
              <w:spacing w:after="0" w:line="240" w:lineRule="auto"/>
              <w:ind w:left="57" w:right="107" w:firstLine="43"/>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De 8 a 10</w:t>
            </w:r>
          </w:p>
        </w:tc>
        <w:tc>
          <w:tcPr>
            <w:tcW w:w="3682" w:type="dxa"/>
            <w:shd w:val="clear" w:color="auto" w:fill="auto"/>
          </w:tcPr>
          <w:p w14:paraId="7C3F3044" w14:textId="77777777" w:rsidR="00630A8B" w:rsidRPr="00630A8B" w:rsidRDefault="00630A8B" w:rsidP="00630A8B">
            <w:pPr>
              <w:widowControl w:val="0"/>
              <w:autoSpaceDE w:val="0"/>
              <w:autoSpaceDN w:val="0"/>
              <w:spacing w:after="0" w:line="240" w:lineRule="auto"/>
              <w:ind w:left="143"/>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Efectuó un buen trabajo</w:t>
            </w:r>
          </w:p>
        </w:tc>
      </w:tr>
      <w:tr w:rsidR="00630A8B" w:rsidRPr="00630A8B" w14:paraId="4F3E28BB" w14:textId="77777777" w:rsidTr="004558D0">
        <w:trPr>
          <w:trHeight w:val="268"/>
          <w:jc w:val="center"/>
        </w:trPr>
        <w:tc>
          <w:tcPr>
            <w:tcW w:w="0" w:type="auto"/>
            <w:shd w:val="clear" w:color="auto" w:fill="auto"/>
          </w:tcPr>
          <w:p w14:paraId="642B1FAB" w14:textId="77777777" w:rsidR="00630A8B" w:rsidRPr="00630A8B" w:rsidRDefault="00630A8B" w:rsidP="00630A8B">
            <w:pPr>
              <w:widowControl w:val="0"/>
              <w:autoSpaceDE w:val="0"/>
              <w:autoSpaceDN w:val="0"/>
              <w:spacing w:after="0" w:line="240" w:lineRule="auto"/>
              <w:ind w:left="57" w:right="107" w:firstLine="43"/>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De 11 a 13</w:t>
            </w:r>
          </w:p>
        </w:tc>
        <w:tc>
          <w:tcPr>
            <w:tcW w:w="3682" w:type="dxa"/>
            <w:shd w:val="clear" w:color="auto" w:fill="auto"/>
          </w:tcPr>
          <w:p w14:paraId="656ADA1B" w14:textId="77777777" w:rsidR="00630A8B" w:rsidRPr="00630A8B" w:rsidRDefault="00630A8B" w:rsidP="00630A8B">
            <w:pPr>
              <w:widowControl w:val="0"/>
              <w:autoSpaceDE w:val="0"/>
              <w:autoSpaceDN w:val="0"/>
              <w:spacing w:after="0" w:line="240" w:lineRule="auto"/>
              <w:ind w:left="143"/>
              <w:contextualSpacing/>
              <w:rPr>
                <w:rFonts w:ascii="Times New Roman" w:eastAsia="Verdana" w:hAnsi="Times New Roman" w:cs="Times New Roman"/>
                <w:sz w:val="21"/>
                <w:szCs w:val="21"/>
                <w:lang w:bidi="es-CL"/>
              </w:rPr>
            </w:pPr>
            <w:r w:rsidRPr="00630A8B">
              <w:rPr>
                <w:rFonts w:ascii="Times New Roman" w:eastAsia="Verdana" w:hAnsi="Times New Roman" w:cs="Times New Roman"/>
                <w:sz w:val="21"/>
                <w:szCs w:val="21"/>
                <w:lang w:bidi="es-CL"/>
              </w:rPr>
              <w:t>Realizó un excelente trabajo</w:t>
            </w:r>
          </w:p>
        </w:tc>
      </w:tr>
    </w:tbl>
    <w:p w14:paraId="1EAD6F7E"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lang w:val="es-ES" w:eastAsia="es-ES"/>
        </w:rPr>
      </w:pPr>
    </w:p>
    <w:p w14:paraId="7E9AFB47"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r w:rsidRPr="00630A8B">
        <w:rPr>
          <w:rFonts w:ascii="Times New Roman" w:eastAsia="Times New Roman" w:hAnsi="Times New Roman" w:cs="Times New Roman"/>
          <w:b/>
          <w:sz w:val="21"/>
          <w:szCs w:val="21"/>
        </w:rPr>
        <w:t>1.1.3 Rúbrica:</w:t>
      </w:r>
    </w:p>
    <w:p w14:paraId="1AA6D013"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p>
    <w:p w14:paraId="0C89375B"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Tiene el propósito de describir en forma jerarquizada, el juicio sobre la calidad de la tarea del participante. Este juicio se organiza por niveles a los que se les asigna valor de acuerdo con la dificultas o complejidad y el desarrollo alcanzado. Favorecen la exploración del nivel de dominio (fortalezas o limitaciones) que demuestra el participante sobre determinados aprendizajes. Así, tanto participantes como facilitador, saben qué se debe desarrollar en la actividad y qué se evalúa en ella.</w:t>
      </w:r>
    </w:p>
    <w:p w14:paraId="071D585B" w14:textId="77777777" w:rsidR="00630A8B" w:rsidRPr="00630A8B" w:rsidRDefault="00630A8B" w:rsidP="00630A8B">
      <w:pPr>
        <w:spacing w:after="0" w:line="240" w:lineRule="auto"/>
        <w:rPr>
          <w:rFonts w:ascii="Times New Roman" w:hAnsi="Times New Roman" w:cs="Times New Roman"/>
          <w:sz w:val="21"/>
          <w:szCs w:val="21"/>
          <w:lang w:val="es-ES" w:eastAsia="es-ES" w:bidi="es-ES"/>
        </w:rPr>
      </w:pPr>
    </w:p>
    <w:p w14:paraId="0BD35AAD"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Una rúbrica tiene criterios de evaluación, niveles de ejecución y valores o puntuación por cada nivel, los que al final y sumado con los otros permiten saber si se logra o no el desempeño esperado como máximo.</w:t>
      </w:r>
    </w:p>
    <w:p w14:paraId="464A5A7E"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2D7E5DBB"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Por ejemplo:</w:t>
      </w:r>
    </w:p>
    <w:p w14:paraId="63DE8D1F" w14:textId="77777777" w:rsidR="00630A8B" w:rsidRPr="00630A8B" w:rsidRDefault="00630A8B" w:rsidP="00630A8B">
      <w:pPr>
        <w:spacing w:after="0" w:line="240" w:lineRule="auto"/>
        <w:ind w:left="260"/>
        <w:contextualSpacing/>
        <w:jc w:val="both"/>
        <w:rPr>
          <w:rFonts w:ascii="Times New Roman" w:eastAsia="Arial" w:hAnsi="Times New Roman" w:cs="Times New Roman"/>
          <w:b/>
          <w:sz w:val="21"/>
          <w:szCs w:val="21"/>
        </w:rPr>
      </w:pPr>
    </w:p>
    <w:p w14:paraId="6BD8D552" w14:textId="77777777" w:rsidR="00630A8B" w:rsidRPr="00630A8B" w:rsidRDefault="00630A8B" w:rsidP="00630A8B">
      <w:pPr>
        <w:spacing w:after="0" w:line="240" w:lineRule="auto"/>
        <w:ind w:left="260"/>
        <w:contextualSpacing/>
        <w:jc w:val="both"/>
        <w:rPr>
          <w:rFonts w:ascii="Times New Roman" w:eastAsia="Arial" w:hAnsi="Times New Roman" w:cs="Times New Roman"/>
          <w:b/>
          <w:sz w:val="21"/>
          <w:szCs w:val="21"/>
        </w:rPr>
      </w:pPr>
      <w:r w:rsidRPr="00630A8B">
        <w:rPr>
          <w:rFonts w:ascii="Times New Roman" w:hAnsi="Times New Roman" w:cs="Times New Roman"/>
          <w:noProof/>
          <w:sz w:val="21"/>
          <w:szCs w:val="21"/>
        </w:rPr>
        <w:drawing>
          <wp:inline distT="0" distB="0" distL="0" distR="0" wp14:anchorId="71DEDEDB" wp14:editId="0E187B49">
            <wp:extent cx="5400675" cy="660400"/>
            <wp:effectExtent l="0" t="0" r="952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675" cy="660400"/>
                    </a:xfrm>
                    <a:prstGeom prst="rect">
                      <a:avLst/>
                    </a:prstGeom>
                  </pic:spPr>
                </pic:pic>
              </a:graphicData>
            </a:graphic>
          </wp:inline>
        </w:drawing>
      </w:r>
    </w:p>
    <w:p w14:paraId="75D9641B" w14:textId="77777777" w:rsidR="00010E60" w:rsidRPr="00630A8B" w:rsidRDefault="00010E60" w:rsidP="00BB5937">
      <w:pPr>
        <w:spacing w:after="0" w:line="240" w:lineRule="auto"/>
        <w:contextualSpacing/>
        <w:jc w:val="both"/>
        <w:rPr>
          <w:rFonts w:ascii="Times New Roman" w:eastAsia="Arial" w:hAnsi="Times New Roman" w:cs="Times New Roman"/>
          <w:b/>
          <w:sz w:val="21"/>
          <w:szCs w:val="21"/>
        </w:rPr>
      </w:pPr>
    </w:p>
    <w:p w14:paraId="5F939CA5" w14:textId="77777777" w:rsidR="00630A8B" w:rsidRPr="00630A8B" w:rsidRDefault="00630A8B" w:rsidP="00630A8B">
      <w:pPr>
        <w:widowControl w:val="0"/>
        <w:numPr>
          <w:ilvl w:val="1"/>
          <w:numId w:val="61"/>
        </w:numPr>
        <w:tabs>
          <w:tab w:val="right" w:pos="8505"/>
        </w:tabs>
        <w:autoSpaceDE w:val="0"/>
        <w:autoSpaceDN w:val="0"/>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b/>
          <w:sz w:val="21"/>
          <w:szCs w:val="21"/>
        </w:rPr>
        <w:t>Instrumentos de Evaluación del Desempeño:</w:t>
      </w:r>
      <w:r w:rsidRPr="00630A8B">
        <w:rPr>
          <w:rFonts w:ascii="Times New Roman" w:eastAsia="Times New Roman" w:hAnsi="Times New Roman" w:cs="Times New Roman"/>
          <w:b/>
          <w:sz w:val="21"/>
          <w:szCs w:val="21"/>
        </w:rPr>
        <w:tab/>
      </w:r>
    </w:p>
    <w:p w14:paraId="3CED5343"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p>
    <w:p w14:paraId="77A00BB3"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Existen muchas técnicas que permiten observar cómo los participantes de un proceso de formación evidencian su desempeño y éstas pueden implicar desempeño individual o colectivo. Obviamente, aunque en su trasfondo existe el conocimiento teórico adquirido, la evaluación en estos casos es de carácter práctico.</w:t>
      </w:r>
    </w:p>
    <w:p w14:paraId="51EDD47A"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2BFD2F4D"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Entre las más usadas tenemos:</w:t>
      </w:r>
    </w:p>
    <w:p w14:paraId="2B0C74CA"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17E93EBB" w14:textId="77777777" w:rsidR="00630A8B" w:rsidRPr="00630A8B" w:rsidRDefault="00630A8B" w:rsidP="00630A8B">
      <w:pPr>
        <w:tabs>
          <w:tab w:val="left" w:pos="1912"/>
        </w:tabs>
        <w:spacing w:after="0" w:line="240" w:lineRule="auto"/>
        <w:ind w:right="167"/>
        <w:contextualSpacing/>
        <w:jc w:val="both"/>
        <w:rPr>
          <w:rFonts w:ascii="Times New Roman" w:hAnsi="Times New Roman" w:cs="Times New Roman"/>
          <w:sz w:val="21"/>
          <w:szCs w:val="21"/>
        </w:rPr>
      </w:pPr>
      <w:r w:rsidRPr="00630A8B">
        <w:rPr>
          <w:rFonts w:ascii="Times New Roman" w:hAnsi="Times New Roman" w:cs="Times New Roman"/>
          <w:b/>
          <w:sz w:val="21"/>
          <w:szCs w:val="21"/>
        </w:rPr>
        <w:t>1.2.1 Resolución de Problemas</w:t>
      </w:r>
      <w:r w:rsidRPr="00630A8B">
        <w:rPr>
          <w:rFonts w:ascii="Times New Roman" w:hAnsi="Times New Roman" w:cs="Times New Roman"/>
          <w:sz w:val="21"/>
          <w:szCs w:val="21"/>
        </w:rPr>
        <w:t>:</w:t>
      </w:r>
    </w:p>
    <w:p w14:paraId="6A183B23" w14:textId="77777777" w:rsidR="00630A8B" w:rsidRPr="00630A8B" w:rsidRDefault="00630A8B" w:rsidP="00630A8B">
      <w:pPr>
        <w:tabs>
          <w:tab w:val="left" w:pos="1912"/>
        </w:tabs>
        <w:spacing w:after="0" w:line="240" w:lineRule="auto"/>
        <w:ind w:right="167"/>
        <w:contextualSpacing/>
        <w:jc w:val="both"/>
        <w:rPr>
          <w:rFonts w:ascii="Times New Roman" w:hAnsi="Times New Roman" w:cs="Times New Roman"/>
          <w:sz w:val="21"/>
          <w:szCs w:val="21"/>
        </w:rPr>
      </w:pPr>
    </w:p>
    <w:p w14:paraId="3EA19830" w14:textId="77777777" w:rsidR="00630A8B" w:rsidRPr="00630A8B" w:rsidRDefault="00630A8B" w:rsidP="00630A8B">
      <w:pPr>
        <w:tabs>
          <w:tab w:val="left" w:pos="1912"/>
        </w:tabs>
        <w:spacing w:after="0" w:line="240" w:lineRule="auto"/>
        <w:ind w:right="167"/>
        <w:contextualSpacing/>
        <w:jc w:val="both"/>
        <w:rPr>
          <w:rFonts w:ascii="Times New Roman" w:hAnsi="Times New Roman" w:cs="Times New Roman"/>
          <w:sz w:val="21"/>
          <w:szCs w:val="21"/>
        </w:rPr>
      </w:pPr>
      <w:r w:rsidRPr="00630A8B">
        <w:rPr>
          <w:rFonts w:ascii="Times New Roman" w:hAnsi="Times New Roman" w:cs="Times New Roman"/>
          <w:sz w:val="21"/>
          <w:szCs w:val="21"/>
        </w:rPr>
        <w:t>Consiste en que el participante debe resolver un problema a través del análisis de una o varias situaciones reales o simuladas. Esto en base a conocimientos previos que tenga del módulo estudiado y los que el desarrollo del módulo le proporcionó.</w:t>
      </w:r>
    </w:p>
    <w:p w14:paraId="5858478C" w14:textId="77777777" w:rsidR="00630A8B" w:rsidRPr="00630A8B" w:rsidRDefault="00630A8B" w:rsidP="00630A8B">
      <w:pPr>
        <w:tabs>
          <w:tab w:val="left" w:pos="1912"/>
        </w:tabs>
        <w:spacing w:after="0" w:line="240" w:lineRule="auto"/>
        <w:ind w:right="167"/>
        <w:contextualSpacing/>
        <w:jc w:val="both"/>
        <w:rPr>
          <w:rFonts w:ascii="Times New Roman" w:hAnsi="Times New Roman" w:cs="Times New Roman"/>
          <w:sz w:val="21"/>
          <w:szCs w:val="21"/>
        </w:rPr>
      </w:pPr>
    </w:p>
    <w:p w14:paraId="4DBDA518" w14:textId="77777777" w:rsidR="00630A8B" w:rsidRPr="00630A8B" w:rsidRDefault="00630A8B" w:rsidP="00630A8B">
      <w:pPr>
        <w:tabs>
          <w:tab w:val="left" w:pos="1386"/>
          <w:tab w:val="left" w:pos="6147"/>
        </w:tabs>
        <w:spacing w:after="0" w:line="240" w:lineRule="auto"/>
        <w:ind w:left="5" w:right="70"/>
        <w:contextualSpacing/>
        <w:jc w:val="both"/>
        <w:rPr>
          <w:rFonts w:ascii="Times New Roman" w:hAnsi="Times New Roman" w:cs="Times New Roman"/>
          <w:sz w:val="21"/>
          <w:szCs w:val="21"/>
        </w:rPr>
      </w:pPr>
      <w:r w:rsidRPr="00630A8B">
        <w:rPr>
          <w:rFonts w:ascii="Times New Roman" w:hAnsi="Times New Roman" w:cs="Times New Roman"/>
          <w:b/>
          <w:sz w:val="21"/>
          <w:szCs w:val="21"/>
        </w:rPr>
        <w:t>1.2.2 Análisis de Casos</w:t>
      </w:r>
      <w:r w:rsidRPr="00630A8B">
        <w:rPr>
          <w:rFonts w:ascii="Times New Roman" w:hAnsi="Times New Roman" w:cs="Times New Roman"/>
          <w:sz w:val="21"/>
          <w:szCs w:val="21"/>
        </w:rPr>
        <w:t xml:space="preserve">: </w:t>
      </w:r>
    </w:p>
    <w:p w14:paraId="7F735E62" w14:textId="77777777" w:rsidR="00630A8B" w:rsidRPr="00630A8B" w:rsidRDefault="00630A8B" w:rsidP="00630A8B">
      <w:pPr>
        <w:tabs>
          <w:tab w:val="left" w:pos="1386"/>
          <w:tab w:val="left" w:pos="6147"/>
        </w:tabs>
        <w:spacing w:after="0" w:line="240" w:lineRule="auto"/>
        <w:ind w:left="5" w:right="70"/>
        <w:contextualSpacing/>
        <w:jc w:val="both"/>
        <w:rPr>
          <w:rFonts w:ascii="Times New Roman" w:hAnsi="Times New Roman" w:cs="Times New Roman"/>
          <w:sz w:val="21"/>
          <w:szCs w:val="21"/>
        </w:rPr>
      </w:pPr>
    </w:p>
    <w:p w14:paraId="07F8DF8C" w14:textId="77777777" w:rsidR="00630A8B" w:rsidRPr="00630A8B" w:rsidRDefault="00630A8B" w:rsidP="00630A8B">
      <w:pPr>
        <w:tabs>
          <w:tab w:val="left" w:pos="1386"/>
          <w:tab w:val="left" w:pos="6147"/>
        </w:tabs>
        <w:spacing w:after="0" w:line="240" w:lineRule="auto"/>
        <w:ind w:left="5" w:right="70"/>
        <w:contextualSpacing/>
        <w:jc w:val="both"/>
        <w:rPr>
          <w:rFonts w:ascii="Times New Roman" w:hAnsi="Times New Roman" w:cs="Times New Roman"/>
          <w:sz w:val="21"/>
          <w:szCs w:val="21"/>
        </w:rPr>
      </w:pPr>
      <w:r w:rsidRPr="00630A8B">
        <w:rPr>
          <w:rFonts w:ascii="Times New Roman" w:hAnsi="Times New Roman" w:cs="Times New Roman"/>
          <w:sz w:val="21"/>
          <w:szCs w:val="21"/>
        </w:rPr>
        <w:t>Consiste en que el participante debe analizar uno o varios casos en situaciones reales o ficticias, entregando estrategias de solución.</w:t>
      </w:r>
    </w:p>
    <w:p w14:paraId="71A4C0C5" w14:textId="77777777" w:rsidR="00630A8B" w:rsidRPr="00630A8B" w:rsidRDefault="00630A8B" w:rsidP="00630A8B">
      <w:pPr>
        <w:tabs>
          <w:tab w:val="left" w:pos="1386"/>
          <w:tab w:val="left" w:pos="6147"/>
        </w:tabs>
        <w:spacing w:after="0" w:line="240" w:lineRule="auto"/>
        <w:ind w:left="5" w:right="70"/>
        <w:contextualSpacing/>
        <w:jc w:val="both"/>
        <w:rPr>
          <w:rFonts w:ascii="Times New Roman" w:hAnsi="Times New Roman" w:cs="Times New Roman"/>
          <w:sz w:val="21"/>
          <w:szCs w:val="21"/>
        </w:rPr>
      </w:pPr>
    </w:p>
    <w:p w14:paraId="58842746" w14:textId="77777777" w:rsidR="00630A8B" w:rsidRPr="00630A8B" w:rsidRDefault="00630A8B" w:rsidP="00630A8B">
      <w:pPr>
        <w:tabs>
          <w:tab w:val="left" w:pos="1386"/>
          <w:tab w:val="left" w:pos="6147"/>
        </w:tabs>
        <w:spacing w:after="0" w:line="240" w:lineRule="auto"/>
        <w:ind w:left="5" w:right="70"/>
        <w:contextualSpacing/>
        <w:jc w:val="both"/>
        <w:rPr>
          <w:rFonts w:ascii="Times New Roman" w:hAnsi="Times New Roman" w:cs="Times New Roman"/>
          <w:sz w:val="21"/>
          <w:szCs w:val="21"/>
        </w:rPr>
      </w:pPr>
      <w:r w:rsidRPr="00630A8B">
        <w:rPr>
          <w:rFonts w:ascii="Times New Roman" w:hAnsi="Times New Roman" w:cs="Times New Roman"/>
          <w:b/>
          <w:sz w:val="21"/>
          <w:szCs w:val="21"/>
        </w:rPr>
        <w:t>1.2.3 Portafolio de evidencias</w:t>
      </w:r>
      <w:r w:rsidRPr="00630A8B">
        <w:rPr>
          <w:rFonts w:ascii="Times New Roman" w:hAnsi="Times New Roman" w:cs="Times New Roman"/>
          <w:sz w:val="21"/>
          <w:szCs w:val="21"/>
        </w:rPr>
        <w:t xml:space="preserve">: </w:t>
      </w:r>
    </w:p>
    <w:p w14:paraId="60E37CDF" w14:textId="77777777" w:rsidR="00630A8B" w:rsidRPr="00630A8B" w:rsidRDefault="00630A8B" w:rsidP="00630A8B">
      <w:pPr>
        <w:tabs>
          <w:tab w:val="left" w:pos="1386"/>
          <w:tab w:val="left" w:pos="6147"/>
        </w:tabs>
        <w:spacing w:after="0" w:line="240" w:lineRule="auto"/>
        <w:ind w:left="5" w:right="70"/>
        <w:contextualSpacing/>
        <w:jc w:val="both"/>
        <w:rPr>
          <w:rFonts w:ascii="Times New Roman" w:hAnsi="Times New Roman" w:cs="Times New Roman"/>
          <w:sz w:val="21"/>
          <w:szCs w:val="21"/>
        </w:rPr>
      </w:pPr>
    </w:p>
    <w:p w14:paraId="123A6C0E" w14:textId="77777777" w:rsidR="00630A8B" w:rsidRPr="00630A8B" w:rsidRDefault="00630A8B" w:rsidP="00630A8B">
      <w:pPr>
        <w:tabs>
          <w:tab w:val="left" w:pos="1386"/>
          <w:tab w:val="left" w:pos="6147"/>
        </w:tabs>
        <w:spacing w:after="0" w:line="240" w:lineRule="auto"/>
        <w:ind w:left="5" w:right="70"/>
        <w:contextualSpacing/>
        <w:jc w:val="both"/>
        <w:rPr>
          <w:rFonts w:ascii="Times New Roman" w:hAnsi="Times New Roman" w:cs="Times New Roman"/>
          <w:sz w:val="21"/>
          <w:szCs w:val="21"/>
        </w:rPr>
      </w:pPr>
      <w:r w:rsidRPr="00630A8B">
        <w:rPr>
          <w:rFonts w:ascii="Times New Roman" w:hAnsi="Times New Roman" w:cs="Times New Roman"/>
          <w:sz w:val="21"/>
          <w:szCs w:val="21"/>
        </w:rPr>
        <w:t>Es una colección de documentos del trabajo del participante que exhibe su esfuerzo, progreso y logros. El portafolio es una forma de evaluación que permite monitorear el proceso de aprendizaje por el profesor y por el mismo participante, permite ir introduciendo cambios durante dicho proceso.</w:t>
      </w:r>
    </w:p>
    <w:p w14:paraId="664FFDEB" w14:textId="77777777" w:rsidR="00630A8B" w:rsidRPr="00630A8B" w:rsidRDefault="00630A8B" w:rsidP="00630A8B">
      <w:pPr>
        <w:tabs>
          <w:tab w:val="left" w:pos="1386"/>
          <w:tab w:val="left" w:pos="6147"/>
        </w:tabs>
        <w:spacing w:after="0" w:line="240" w:lineRule="auto"/>
        <w:ind w:left="5" w:right="70"/>
        <w:contextualSpacing/>
        <w:jc w:val="both"/>
        <w:rPr>
          <w:rFonts w:ascii="Times New Roman" w:hAnsi="Times New Roman" w:cs="Times New Roman"/>
          <w:sz w:val="21"/>
          <w:szCs w:val="21"/>
        </w:rPr>
      </w:pPr>
      <w:r w:rsidRPr="00630A8B">
        <w:rPr>
          <w:rFonts w:ascii="Times New Roman" w:hAnsi="Times New Roman" w:cs="Times New Roman"/>
          <w:sz w:val="21"/>
          <w:szCs w:val="21"/>
        </w:rPr>
        <w:t xml:space="preserve">Además de las ya enunciadas, otras técnicas de evaluación del desempeño son, </w:t>
      </w:r>
    </w:p>
    <w:p w14:paraId="25CD205A" w14:textId="77777777" w:rsidR="00630A8B" w:rsidRPr="00630A8B" w:rsidRDefault="00630A8B" w:rsidP="00630A8B">
      <w:pPr>
        <w:tabs>
          <w:tab w:val="left" w:pos="1386"/>
          <w:tab w:val="left" w:pos="6147"/>
        </w:tabs>
        <w:spacing w:after="0" w:line="240" w:lineRule="auto"/>
        <w:ind w:left="5" w:right="70"/>
        <w:contextualSpacing/>
        <w:rPr>
          <w:rFonts w:ascii="Times New Roman" w:hAnsi="Times New Roman" w:cs="Times New Roman"/>
          <w:sz w:val="21"/>
          <w:szCs w:val="21"/>
        </w:rPr>
      </w:pPr>
    </w:p>
    <w:p w14:paraId="495ED976"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r w:rsidRPr="00630A8B">
        <w:rPr>
          <w:rFonts w:ascii="Times New Roman" w:eastAsia="Times New Roman" w:hAnsi="Times New Roman" w:cs="Times New Roman"/>
          <w:b/>
          <w:sz w:val="21"/>
          <w:szCs w:val="21"/>
        </w:rPr>
        <w:t>1.2.4 Proyecto de investigación individual</w:t>
      </w:r>
    </w:p>
    <w:p w14:paraId="56C9699E"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p>
    <w:p w14:paraId="07E5C5DE"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b/>
          <w:sz w:val="21"/>
          <w:szCs w:val="21"/>
        </w:rPr>
      </w:pPr>
      <w:r w:rsidRPr="00630A8B">
        <w:rPr>
          <w:rFonts w:ascii="Times New Roman" w:eastAsia="Times New Roman" w:hAnsi="Times New Roman" w:cs="Times New Roman"/>
          <w:b/>
          <w:sz w:val="21"/>
          <w:szCs w:val="21"/>
        </w:rPr>
        <w:t>1.2.5 Proyecto de investigación grupal</w:t>
      </w:r>
    </w:p>
    <w:p w14:paraId="14E4859B"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p>
    <w:p w14:paraId="1DE64861"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sz w:val="21"/>
          <w:szCs w:val="21"/>
        </w:rPr>
        <w:t>Estos instrumentos pueden ser evaluados con rúbricas, escalas de apreciación o listas de cotejo.</w:t>
      </w:r>
    </w:p>
    <w:p w14:paraId="26736624" w14:textId="77777777" w:rsidR="00630A8B" w:rsidRPr="00630A8B" w:rsidRDefault="00630A8B" w:rsidP="00630A8B">
      <w:pPr>
        <w:spacing w:after="0" w:line="240" w:lineRule="auto"/>
        <w:ind w:left="260"/>
        <w:contextualSpacing/>
        <w:jc w:val="both"/>
        <w:rPr>
          <w:rFonts w:ascii="Times New Roman" w:eastAsia="Arial" w:hAnsi="Times New Roman" w:cs="Times New Roman"/>
          <w:sz w:val="21"/>
          <w:szCs w:val="21"/>
        </w:rPr>
      </w:pPr>
    </w:p>
    <w:p w14:paraId="34222FB2" w14:textId="77777777" w:rsidR="00630A8B" w:rsidRPr="00630A8B" w:rsidRDefault="00630A8B" w:rsidP="00630A8B">
      <w:pPr>
        <w:tabs>
          <w:tab w:val="left" w:pos="3969"/>
        </w:tabs>
        <w:spacing w:after="0" w:line="240" w:lineRule="auto"/>
        <w:contextualSpacing/>
        <w:jc w:val="both"/>
        <w:rPr>
          <w:rFonts w:ascii="Times New Roman" w:eastAsia="Times New Roman" w:hAnsi="Times New Roman" w:cs="Times New Roman"/>
          <w:sz w:val="21"/>
          <w:szCs w:val="21"/>
        </w:rPr>
      </w:pPr>
      <w:r w:rsidRPr="00630A8B">
        <w:rPr>
          <w:rFonts w:ascii="Times New Roman" w:eastAsia="Times New Roman" w:hAnsi="Times New Roman" w:cs="Times New Roman"/>
          <w:b/>
          <w:sz w:val="21"/>
          <w:szCs w:val="21"/>
        </w:rPr>
        <w:t>1.3 Instrumentos de Evaluación Objetiva:</w:t>
      </w:r>
    </w:p>
    <w:p w14:paraId="1E8C977B" w14:textId="77777777" w:rsidR="00630A8B" w:rsidRPr="00630A8B" w:rsidRDefault="00630A8B" w:rsidP="00630A8B">
      <w:pPr>
        <w:spacing w:after="0" w:line="240" w:lineRule="auto"/>
        <w:ind w:left="260"/>
        <w:contextualSpacing/>
        <w:jc w:val="both"/>
        <w:rPr>
          <w:rFonts w:ascii="Times New Roman" w:eastAsia="Arial" w:hAnsi="Times New Roman" w:cs="Times New Roman"/>
          <w:b/>
          <w:sz w:val="21"/>
          <w:szCs w:val="21"/>
        </w:rPr>
      </w:pPr>
    </w:p>
    <w:p w14:paraId="129C1F08" w14:textId="77777777" w:rsidR="00630A8B" w:rsidRPr="00630A8B" w:rsidRDefault="00630A8B" w:rsidP="00630A8B">
      <w:pPr>
        <w:spacing w:after="0" w:line="240" w:lineRule="auto"/>
        <w:contextualSpacing/>
        <w:jc w:val="both"/>
        <w:rPr>
          <w:rFonts w:ascii="Times New Roman" w:eastAsia="Arial" w:hAnsi="Times New Roman" w:cs="Times New Roman"/>
          <w:b/>
          <w:sz w:val="21"/>
          <w:szCs w:val="21"/>
        </w:rPr>
      </w:pPr>
      <w:r w:rsidRPr="00630A8B">
        <w:rPr>
          <w:rFonts w:ascii="Times New Roman" w:eastAsia="Arial" w:hAnsi="Times New Roman" w:cs="Times New Roman"/>
          <w:sz w:val="21"/>
          <w:szCs w:val="21"/>
        </w:rPr>
        <w:t>Se utilizan para evaluar los conocimientos, implican más memorización que aplicación (por ejemplo, pruebas escritas) aun cuando, dependiendo del nivel cognitivo al que se apunte, pueden implicar también la aplicación de los conocimientos</w:t>
      </w:r>
      <w:r w:rsidRPr="00630A8B">
        <w:rPr>
          <w:rFonts w:ascii="Times New Roman" w:eastAsia="Arial" w:hAnsi="Times New Roman" w:cs="Times New Roman"/>
          <w:b/>
          <w:sz w:val="21"/>
          <w:szCs w:val="21"/>
        </w:rPr>
        <w:t xml:space="preserve">.  </w:t>
      </w:r>
    </w:p>
    <w:p w14:paraId="0A5F251D" w14:textId="77777777" w:rsidR="00630A8B" w:rsidRPr="00630A8B" w:rsidRDefault="00630A8B" w:rsidP="00630A8B">
      <w:pPr>
        <w:spacing w:after="0" w:line="240" w:lineRule="auto"/>
        <w:ind w:left="260"/>
        <w:contextualSpacing/>
        <w:jc w:val="both"/>
        <w:rPr>
          <w:rFonts w:ascii="Times New Roman" w:eastAsia="Arial" w:hAnsi="Times New Roman" w:cs="Times New Roman"/>
          <w:b/>
          <w:sz w:val="21"/>
          <w:szCs w:val="21"/>
        </w:rPr>
      </w:pPr>
    </w:p>
    <w:p w14:paraId="7F1F8DA4" w14:textId="77777777" w:rsidR="00630A8B" w:rsidRDefault="00630A8B" w:rsidP="00630A8B">
      <w:pPr>
        <w:spacing w:after="0" w:line="240" w:lineRule="auto"/>
        <w:contextualSpacing/>
        <w:jc w:val="both"/>
        <w:rPr>
          <w:rFonts w:ascii="Times New Roman" w:hAnsi="Times New Roman" w:cs="Times New Roman"/>
          <w:sz w:val="21"/>
          <w:szCs w:val="21"/>
        </w:rPr>
      </w:pPr>
      <w:r w:rsidRPr="00630A8B">
        <w:rPr>
          <w:rFonts w:ascii="Times New Roman" w:hAnsi="Times New Roman" w:cs="Times New Roman"/>
          <w:sz w:val="21"/>
          <w:szCs w:val="21"/>
        </w:rPr>
        <w:t xml:space="preserve">El cuerpo de una evaluación objetiva puede estar constituido por el desarrollo de diferentes </w:t>
      </w:r>
      <w:r w:rsidRPr="00630A8B">
        <w:rPr>
          <w:rFonts w:ascii="Times New Roman" w:hAnsi="Times New Roman" w:cs="Times New Roman"/>
          <w:sz w:val="21"/>
          <w:szCs w:val="21"/>
          <w:u w:val="single"/>
        </w:rPr>
        <w:t>ítems</w:t>
      </w:r>
      <w:r w:rsidRPr="00630A8B">
        <w:rPr>
          <w:rFonts w:ascii="Times New Roman" w:hAnsi="Times New Roman" w:cs="Times New Roman"/>
          <w:sz w:val="21"/>
          <w:szCs w:val="21"/>
        </w:rPr>
        <w:t>, los cuales deben poseer una instrucción específica en el desarrollo del instrumento, tal como se señala en el siguiente cuadro</w:t>
      </w:r>
      <w:r w:rsidRPr="00630A8B">
        <w:rPr>
          <w:rFonts w:ascii="Times New Roman" w:hAnsi="Times New Roman" w:cs="Times New Roman"/>
          <w:sz w:val="21"/>
          <w:szCs w:val="21"/>
          <w:vertAlign w:val="superscript"/>
        </w:rPr>
        <w:footnoteReference w:id="1"/>
      </w:r>
      <w:r w:rsidRPr="00630A8B">
        <w:rPr>
          <w:rFonts w:ascii="Times New Roman" w:hAnsi="Times New Roman" w:cs="Times New Roman"/>
          <w:sz w:val="21"/>
          <w:szCs w:val="21"/>
        </w:rPr>
        <w:t>:</w:t>
      </w:r>
    </w:p>
    <w:p w14:paraId="26C73593" w14:textId="77777777" w:rsidR="00BB5937" w:rsidRDefault="00BB5937" w:rsidP="00630A8B">
      <w:pPr>
        <w:spacing w:after="0" w:line="240" w:lineRule="auto"/>
        <w:contextualSpacing/>
        <w:jc w:val="both"/>
        <w:rPr>
          <w:rFonts w:ascii="Times New Roman" w:hAnsi="Times New Roman" w:cs="Times New Roman"/>
          <w:sz w:val="21"/>
          <w:szCs w:val="21"/>
        </w:rPr>
      </w:pPr>
    </w:p>
    <w:p w14:paraId="35380EB0" w14:textId="77777777" w:rsidR="00BB5937" w:rsidRDefault="00BB5937" w:rsidP="00630A8B">
      <w:pPr>
        <w:spacing w:after="0" w:line="240" w:lineRule="auto"/>
        <w:contextualSpacing/>
        <w:jc w:val="both"/>
        <w:rPr>
          <w:rFonts w:ascii="Times New Roman" w:hAnsi="Times New Roman" w:cs="Times New Roman"/>
          <w:sz w:val="21"/>
          <w:szCs w:val="21"/>
        </w:rPr>
      </w:pPr>
    </w:p>
    <w:p w14:paraId="42985698" w14:textId="77777777" w:rsidR="00BB5937" w:rsidRDefault="00BB5937" w:rsidP="00630A8B">
      <w:pPr>
        <w:spacing w:after="0" w:line="240" w:lineRule="auto"/>
        <w:contextualSpacing/>
        <w:jc w:val="both"/>
        <w:rPr>
          <w:rFonts w:ascii="Times New Roman" w:hAnsi="Times New Roman" w:cs="Times New Roman"/>
          <w:sz w:val="21"/>
          <w:szCs w:val="21"/>
        </w:rPr>
      </w:pPr>
    </w:p>
    <w:p w14:paraId="693EEB32" w14:textId="77777777" w:rsidR="00BB5937" w:rsidRDefault="00BB5937" w:rsidP="00630A8B">
      <w:pPr>
        <w:spacing w:after="0" w:line="240" w:lineRule="auto"/>
        <w:contextualSpacing/>
        <w:jc w:val="both"/>
        <w:rPr>
          <w:rFonts w:ascii="Times New Roman" w:hAnsi="Times New Roman" w:cs="Times New Roman"/>
          <w:sz w:val="21"/>
          <w:szCs w:val="21"/>
        </w:rPr>
      </w:pPr>
    </w:p>
    <w:p w14:paraId="2DD1BF2C" w14:textId="77777777" w:rsidR="00BB5937" w:rsidRDefault="00BB5937" w:rsidP="00630A8B">
      <w:pPr>
        <w:spacing w:after="0" w:line="240" w:lineRule="auto"/>
        <w:contextualSpacing/>
        <w:jc w:val="both"/>
        <w:rPr>
          <w:rFonts w:ascii="Times New Roman" w:hAnsi="Times New Roman" w:cs="Times New Roman"/>
          <w:sz w:val="21"/>
          <w:szCs w:val="21"/>
        </w:rPr>
      </w:pPr>
    </w:p>
    <w:p w14:paraId="629FC4F0" w14:textId="77777777" w:rsidR="00BB5937" w:rsidRDefault="00BB5937" w:rsidP="00630A8B">
      <w:pPr>
        <w:spacing w:after="0" w:line="240" w:lineRule="auto"/>
        <w:contextualSpacing/>
        <w:jc w:val="both"/>
        <w:rPr>
          <w:rFonts w:ascii="Times New Roman" w:hAnsi="Times New Roman" w:cs="Times New Roman"/>
          <w:sz w:val="21"/>
          <w:szCs w:val="21"/>
        </w:rPr>
      </w:pPr>
    </w:p>
    <w:p w14:paraId="26530FBE" w14:textId="77777777" w:rsidR="00BB5937" w:rsidRDefault="00BB5937" w:rsidP="00630A8B">
      <w:pPr>
        <w:spacing w:after="0" w:line="240" w:lineRule="auto"/>
        <w:contextualSpacing/>
        <w:jc w:val="both"/>
        <w:rPr>
          <w:rFonts w:ascii="Times New Roman" w:hAnsi="Times New Roman" w:cs="Times New Roman"/>
          <w:sz w:val="21"/>
          <w:szCs w:val="21"/>
        </w:rPr>
      </w:pPr>
    </w:p>
    <w:p w14:paraId="5B8FBCB8" w14:textId="77777777" w:rsidR="00BB5937" w:rsidRDefault="00BB5937" w:rsidP="00630A8B">
      <w:pPr>
        <w:spacing w:after="0" w:line="240" w:lineRule="auto"/>
        <w:contextualSpacing/>
        <w:jc w:val="both"/>
        <w:rPr>
          <w:rFonts w:ascii="Times New Roman" w:hAnsi="Times New Roman" w:cs="Times New Roman"/>
          <w:sz w:val="21"/>
          <w:szCs w:val="21"/>
        </w:rPr>
      </w:pPr>
    </w:p>
    <w:p w14:paraId="3447D0BC" w14:textId="77777777" w:rsidR="00BB5937" w:rsidRDefault="00BB5937" w:rsidP="00630A8B">
      <w:pPr>
        <w:spacing w:after="0" w:line="240" w:lineRule="auto"/>
        <w:contextualSpacing/>
        <w:jc w:val="both"/>
        <w:rPr>
          <w:rFonts w:ascii="Times New Roman" w:hAnsi="Times New Roman" w:cs="Times New Roman"/>
          <w:sz w:val="21"/>
          <w:szCs w:val="21"/>
        </w:rPr>
      </w:pPr>
    </w:p>
    <w:p w14:paraId="421F99BC" w14:textId="77777777" w:rsidR="00BB5937" w:rsidRPr="00630A8B" w:rsidRDefault="00BB5937" w:rsidP="00630A8B">
      <w:pPr>
        <w:spacing w:after="0" w:line="240" w:lineRule="auto"/>
        <w:contextualSpacing/>
        <w:jc w:val="both"/>
        <w:rPr>
          <w:rFonts w:ascii="Times New Roman" w:hAnsi="Times New Roman" w:cs="Times New Roman"/>
          <w:sz w:val="21"/>
          <w:szCs w:val="21"/>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2"/>
        <w:gridCol w:w="5056"/>
        <w:gridCol w:w="2483"/>
      </w:tblGrid>
      <w:tr w:rsidR="00630A8B" w:rsidRPr="00630A8B" w14:paraId="3DB336EF" w14:textId="77777777" w:rsidTr="004558D0">
        <w:tc>
          <w:tcPr>
            <w:tcW w:w="849" w:type="pct"/>
            <w:shd w:val="clear" w:color="auto" w:fill="auto"/>
            <w:vAlign w:val="bottom"/>
          </w:tcPr>
          <w:p w14:paraId="7889D10C" w14:textId="77777777" w:rsidR="00630A8B" w:rsidRPr="00630A8B" w:rsidRDefault="00630A8B" w:rsidP="00630A8B">
            <w:pPr>
              <w:spacing w:after="0" w:line="240" w:lineRule="auto"/>
              <w:ind w:left="142" w:right="65"/>
              <w:contextualSpacing/>
              <w:jc w:val="center"/>
              <w:rPr>
                <w:rFonts w:ascii="Times New Roman" w:eastAsia="Arial" w:hAnsi="Times New Roman" w:cs="Times New Roman"/>
                <w:b/>
                <w:sz w:val="21"/>
                <w:szCs w:val="21"/>
              </w:rPr>
            </w:pPr>
            <w:r w:rsidRPr="00630A8B">
              <w:rPr>
                <w:rFonts w:ascii="Times New Roman" w:hAnsi="Times New Roman" w:cs="Times New Roman"/>
                <w:sz w:val="21"/>
                <w:szCs w:val="21"/>
              </w:rPr>
              <w:br w:type="page"/>
            </w:r>
            <w:r w:rsidRPr="00630A8B">
              <w:rPr>
                <w:rFonts w:ascii="Times New Roman" w:eastAsia="Arial" w:hAnsi="Times New Roman" w:cs="Times New Roman"/>
                <w:b/>
                <w:sz w:val="21"/>
                <w:szCs w:val="21"/>
              </w:rPr>
              <w:t>ÍTEM</w:t>
            </w:r>
          </w:p>
        </w:tc>
        <w:tc>
          <w:tcPr>
            <w:tcW w:w="2784" w:type="pct"/>
            <w:shd w:val="clear" w:color="auto" w:fill="auto"/>
            <w:vAlign w:val="bottom"/>
          </w:tcPr>
          <w:p w14:paraId="5A25BEF5" w14:textId="77777777" w:rsidR="00630A8B" w:rsidRPr="00630A8B" w:rsidRDefault="00630A8B" w:rsidP="00630A8B">
            <w:pPr>
              <w:spacing w:after="0" w:line="240" w:lineRule="auto"/>
              <w:ind w:left="66" w:right="167"/>
              <w:contextualSpacing/>
              <w:jc w:val="center"/>
              <w:rPr>
                <w:rFonts w:ascii="Times New Roman" w:eastAsia="Arial" w:hAnsi="Times New Roman" w:cs="Times New Roman"/>
                <w:b/>
                <w:sz w:val="21"/>
                <w:szCs w:val="21"/>
              </w:rPr>
            </w:pPr>
            <w:r w:rsidRPr="00630A8B">
              <w:rPr>
                <w:rFonts w:ascii="Times New Roman" w:eastAsia="Arial" w:hAnsi="Times New Roman" w:cs="Times New Roman"/>
                <w:b/>
                <w:sz w:val="21"/>
                <w:szCs w:val="21"/>
              </w:rPr>
              <w:t>DESCRIPCIÓN</w:t>
            </w:r>
          </w:p>
        </w:tc>
        <w:tc>
          <w:tcPr>
            <w:tcW w:w="1367" w:type="pct"/>
            <w:shd w:val="clear" w:color="auto" w:fill="auto"/>
            <w:vAlign w:val="bottom"/>
          </w:tcPr>
          <w:p w14:paraId="751B91BF" w14:textId="77777777" w:rsidR="00630A8B" w:rsidRPr="00630A8B" w:rsidRDefault="00630A8B" w:rsidP="00630A8B">
            <w:pPr>
              <w:spacing w:after="0" w:line="240" w:lineRule="auto"/>
              <w:ind w:left="117" w:right="70"/>
              <w:contextualSpacing/>
              <w:rPr>
                <w:rFonts w:ascii="Times New Roman" w:eastAsia="Arial" w:hAnsi="Times New Roman" w:cs="Times New Roman"/>
                <w:b/>
                <w:sz w:val="21"/>
                <w:szCs w:val="21"/>
              </w:rPr>
            </w:pPr>
            <w:r w:rsidRPr="00630A8B">
              <w:rPr>
                <w:rFonts w:ascii="Times New Roman" w:eastAsia="Arial" w:hAnsi="Times New Roman" w:cs="Times New Roman"/>
                <w:b/>
                <w:sz w:val="21"/>
                <w:szCs w:val="21"/>
              </w:rPr>
              <w:t>EJEMPLOS DE INSTRUCCIÓN</w:t>
            </w:r>
          </w:p>
        </w:tc>
      </w:tr>
      <w:tr w:rsidR="00630A8B" w:rsidRPr="00630A8B" w14:paraId="34EC15BE" w14:textId="77777777" w:rsidTr="004558D0">
        <w:trPr>
          <w:trHeight w:val="936"/>
        </w:trPr>
        <w:tc>
          <w:tcPr>
            <w:tcW w:w="849" w:type="pct"/>
            <w:shd w:val="clear" w:color="auto" w:fill="auto"/>
          </w:tcPr>
          <w:p w14:paraId="1F4F540E" w14:textId="77777777" w:rsidR="00630A8B" w:rsidRPr="00630A8B" w:rsidRDefault="00630A8B" w:rsidP="00630A8B">
            <w:pPr>
              <w:tabs>
                <w:tab w:val="left" w:pos="709"/>
              </w:tabs>
              <w:spacing w:after="0" w:line="240" w:lineRule="auto"/>
              <w:ind w:left="142" w:right="65"/>
              <w:contextualSpacing/>
              <w:jc w:val="both"/>
              <w:rPr>
                <w:rFonts w:ascii="Times New Roman" w:hAnsi="Times New Roman" w:cs="Times New Roman"/>
                <w:sz w:val="21"/>
                <w:szCs w:val="21"/>
              </w:rPr>
            </w:pPr>
            <w:r w:rsidRPr="00630A8B">
              <w:rPr>
                <w:rFonts w:ascii="Times New Roman" w:hAnsi="Times New Roman" w:cs="Times New Roman"/>
                <w:sz w:val="21"/>
                <w:szCs w:val="21"/>
              </w:rPr>
              <w:t>Resolución de problemas</w:t>
            </w:r>
          </w:p>
        </w:tc>
        <w:tc>
          <w:tcPr>
            <w:tcW w:w="2784" w:type="pct"/>
            <w:shd w:val="clear" w:color="auto" w:fill="auto"/>
          </w:tcPr>
          <w:p w14:paraId="41585FC6" w14:textId="6C5F1903" w:rsidR="00630A8B" w:rsidRPr="00630A8B" w:rsidRDefault="00630A8B" w:rsidP="00630A8B">
            <w:pPr>
              <w:tabs>
                <w:tab w:val="left" w:pos="709"/>
              </w:tabs>
              <w:spacing w:after="0" w:line="240" w:lineRule="auto"/>
              <w:ind w:left="66" w:right="167"/>
              <w:contextualSpacing/>
              <w:jc w:val="both"/>
              <w:rPr>
                <w:rFonts w:ascii="Times New Roman" w:hAnsi="Times New Roman" w:cs="Times New Roman"/>
                <w:sz w:val="21"/>
                <w:szCs w:val="21"/>
              </w:rPr>
            </w:pPr>
            <w:r w:rsidRPr="00630A8B">
              <w:rPr>
                <w:rFonts w:ascii="Times New Roman" w:hAnsi="Times New Roman" w:cs="Times New Roman"/>
                <w:sz w:val="21"/>
                <w:szCs w:val="21"/>
              </w:rPr>
              <w:t xml:space="preserve">Consiste en que el participante debe resolver y realizar respuestas técnicas, basados en la adquisición de habilidades, a situaciones prácticas situadas en funciones y tareas </w:t>
            </w:r>
            <w:r w:rsidR="00010E60" w:rsidRPr="00630A8B">
              <w:rPr>
                <w:rFonts w:ascii="Times New Roman" w:hAnsi="Times New Roman" w:cs="Times New Roman"/>
                <w:sz w:val="21"/>
                <w:szCs w:val="21"/>
              </w:rPr>
              <w:t>críticas</w:t>
            </w:r>
            <w:r w:rsidRPr="00630A8B">
              <w:rPr>
                <w:rFonts w:ascii="Times New Roman" w:hAnsi="Times New Roman" w:cs="Times New Roman"/>
                <w:sz w:val="21"/>
                <w:szCs w:val="21"/>
              </w:rPr>
              <w:t xml:space="preserve"> y cotidianas del quehacer laboral.</w:t>
            </w:r>
          </w:p>
        </w:tc>
        <w:tc>
          <w:tcPr>
            <w:tcW w:w="1367" w:type="pct"/>
            <w:shd w:val="clear" w:color="auto" w:fill="auto"/>
          </w:tcPr>
          <w:p w14:paraId="765EFBBA" w14:textId="77777777" w:rsidR="00630A8B" w:rsidRPr="00630A8B" w:rsidRDefault="00630A8B" w:rsidP="00630A8B">
            <w:pPr>
              <w:tabs>
                <w:tab w:val="left" w:pos="709"/>
              </w:tabs>
              <w:spacing w:after="0" w:line="240" w:lineRule="auto"/>
              <w:ind w:left="117" w:right="70"/>
              <w:contextualSpacing/>
              <w:jc w:val="both"/>
              <w:rPr>
                <w:rFonts w:ascii="Times New Roman" w:hAnsi="Times New Roman" w:cs="Times New Roman"/>
                <w:sz w:val="21"/>
                <w:szCs w:val="21"/>
              </w:rPr>
            </w:pPr>
            <w:r w:rsidRPr="00630A8B">
              <w:rPr>
                <w:rFonts w:ascii="Times New Roman" w:hAnsi="Times New Roman" w:cs="Times New Roman"/>
                <w:sz w:val="21"/>
                <w:szCs w:val="21"/>
              </w:rPr>
              <w:t>Luego de leer el problema laboral cotidiano desarrolle las siguientes preguntas.</w:t>
            </w:r>
          </w:p>
        </w:tc>
      </w:tr>
      <w:tr w:rsidR="00630A8B" w:rsidRPr="00630A8B" w14:paraId="032C45AB" w14:textId="77777777" w:rsidTr="004558D0">
        <w:tc>
          <w:tcPr>
            <w:tcW w:w="849" w:type="pct"/>
            <w:shd w:val="clear" w:color="auto" w:fill="auto"/>
          </w:tcPr>
          <w:p w14:paraId="600AE793" w14:textId="77777777" w:rsidR="00630A8B" w:rsidRPr="00630A8B" w:rsidRDefault="00630A8B" w:rsidP="00630A8B">
            <w:pPr>
              <w:tabs>
                <w:tab w:val="left" w:pos="709"/>
              </w:tabs>
              <w:spacing w:after="0" w:line="240" w:lineRule="auto"/>
              <w:ind w:left="142" w:right="65"/>
              <w:contextualSpacing/>
              <w:jc w:val="both"/>
              <w:rPr>
                <w:rFonts w:ascii="Times New Roman" w:hAnsi="Times New Roman" w:cs="Times New Roman"/>
                <w:sz w:val="21"/>
                <w:szCs w:val="21"/>
              </w:rPr>
            </w:pPr>
            <w:r w:rsidRPr="00630A8B">
              <w:rPr>
                <w:rFonts w:ascii="Times New Roman" w:hAnsi="Times New Roman" w:cs="Times New Roman"/>
                <w:sz w:val="21"/>
                <w:szCs w:val="21"/>
              </w:rPr>
              <w:t>Ejercicios Interpretativos</w:t>
            </w:r>
          </w:p>
        </w:tc>
        <w:tc>
          <w:tcPr>
            <w:tcW w:w="2784" w:type="pct"/>
            <w:shd w:val="clear" w:color="auto" w:fill="auto"/>
          </w:tcPr>
          <w:p w14:paraId="1D62CC2B" w14:textId="77777777" w:rsidR="00630A8B" w:rsidRPr="00630A8B" w:rsidRDefault="00630A8B" w:rsidP="00630A8B">
            <w:pPr>
              <w:tabs>
                <w:tab w:val="left" w:pos="709"/>
              </w:tabs>
              <w:spacing w:after="0" w:line="240" w:lineRule="auto"/>
              <w:ind w:left="66" w:right="167"/>
              <w:contextualSpacing/>
              <w:jc w:val="both"/>
              <w:rPr>
                <w:rFonts w:ascii="Times New Roman" w:hAnsi="Times New Roman" w:cs="Times New Roman"/>
                <w:sz w:val="21"/>
                <w:szCs w:val="21"/>
              </w:rPr>
            </w:pPr>
            <w:r w:rsidRPr="00630A8B">
              <w:rPr>
                <w:rFonts w:ascii="Times New Roman" w:hAnsi="Times New Roman" w:cs="Times New Roman"/>
                <w:sz w:val="21"/>
                <w:szCs w:val="21"/>
              </w:rPr>
              <w:t>Consiste en que el participante debe analizar la información entregada por el instrumento, ya sean datos escritos, gráficos, tablas o ilustraciones, para posteriormente contestar un cuestionario.</w:t>
            </w:r>
          </w:p>
        </w:tc>
        <w:tc>
          <w:tcPr>
            <w:tcW w:w="1367" w:type="pct"/>
            <w:shd w:val="clear" w:color="auto" w:fill="auto"/>
          </w:tcPr>
          <w:p w14:paraId="723F5852" w14:textId="77777777" w:rsidR="00630A8B" w:rsidRPr="00630A8B" w:rsidRDefault="00630A8B" w:rsidP="00630A8B">
            <w:pPr>
              <w:tabs>
                <w:tab w:val="left" w:pos="709"/>
              </w:tabs>
              <w:spacing w:after="0" w:line="240" w:lineRule="auto"/>
              <w:ind w:left="117" w:right="70"/>
              <w:contextualSpacing/>
              <w:jc w:val="both"/>
              <w:rPr>
                <w:rFonts w:ascii="Times New Roman" w:hAnsi="Times New Roman" w:cs="Times New Roman"/>
                <w:sz w:val="21"/>
                <w:szCs w:val="21"/>
              </w:rPr>
            </w:pPr>
            <w:r w:rsidRPr="00630A8B">
              <w:rPr>
                <w:rFonts w:ascii="Times New Roman" w:hAnsi="Times New Roman" w:cs="Times New Roman"/>
                <w:sz w:val="21"/>
                <w:szCs w:val="21"/>
              </w:rPr>
              <w:t>Analice la información presentada y responda las preguntas respectivas.</w:t>
            </w:r>
          </w:p>
        </w:tc>
      </w:tr>
      <w:tr w:rsidR="00630A8B" w:rsidRPr="00630A8B" w14:paraId="5CFF1271" w14:textId="77777777" w:rsidTr="004558D0">
        <w:tc>
          <w:tcPr>
            <w:tcW w:w="849" w:type="pct"/>
            <w:shd w:val="clear" w:color="auto" w:fill="auto"/>
          </w:tcPr>
          <w:p w14:paraId="5479589B" w14:textId="77777777" w:rsidR="00630A8B" w:rsidRPr="00630A8B" w:rsidRDefault="00630A8B" w:rsidP="00630A8B">
            <w:pPr>
              <w:tabs>
                <w:tab w:val="left" w:pos="709"/>
              </w:tabs>
              <w:spacing w:after="0" w:line="240" w:lineRule="auto"/>
              <w:ind w:left="142" w:right="65"/>
              <w:contextualSpacing/>
              <w:jc w:val="both"/>
              <w:rPr>
                <w:rFonts w:ascii="Times New Roman" w:hAnsi="Times New Roman" w:cs="Times New Roman"/>
                <w:sz w:val="21"/>
                <w:szCs w:val="21"/>
              </w:rPr>
            </w:pPr>
            <w:r w:rsidRPr="00630A8B">
              <w:rPr>
                <w:rFonts w:ascii="Times New Roman" w:hAnsi="Times New Roman" w:cs="Times New Roman"/>
                <w:sz w:val="21"/>
                <w:szCs w:val="21"/>
              </w:rPr>
              <w:t>Respuesta Breve</w:t>
            </w:r>
          </w:p>
        </w:tc>
        <w:tc>
          <w:tcPr>
            <w:tcW w:w="2784" w:type="pct"/>
            <w:shd w:val="clear" w:color="auto" w:fill="auto"/>
          </w:tcPr>
          <w:p w14:paraId="4E4927F3" w14:textId="77777777" w:rsidR="00630A8B" w:rsidRPr="00630A8B" w:rsidRDefault="00630A8B" w:rsidP="00630A8B">
            <w:pPr>
              <w:tabs>
                <w:tab w:val="left" w:pos="709"/>
              </w:tabs>
              <w:spacing w:after="0" w:line="240" w:lineRule="auto"/>
              <w:ind w:left="66" w:right="167"/>
              <w:contextualSpacing/>
              <w:jc w:val="both"/>
              <w:rPr>
                <w:rFonts w:ascii="Times New Roman" w:hAnsi="Times New Roman" w:cs="Times New Roman"/>
                <w:sz w:val="21"/>
                <w:szCs w:val="21"/>
              </w:rPr>
            </w:pPr>
            <w:r w:rsidRPr="00630A8B">
              <w:rPr>
                <w:rFonts w:ascii="Times New Roman" w:hAnsi="Times New Roman" w:cs="Times New Roman"/>
                <w:sz w:val="21"/>
                <w:szCs w:val="21"/>
              </w:rPr>
              <w:t>Consiste en que el participante debe responder de manera acotada las preguntas expuestas en el instrumento. Éstas deben ir en concordancia con el desarrollo de los módulos estudiados.</w:t>
            </w:r>
          </w:p>
        </w:tc>
        <w:tc>
          <w:tcPr>
            <w:tcW w:w="1367" w:type="pct"/>
            <w:shd w:val="clear" w:color="auto" w:fill="auto"/>
          </w:tcPr>
          <w:p w14:paraId="678E667F" w14:textId="77777777" w:rsidR="00630A8B" w:rsidRPr="00630A8B" w:rsidRDefault="00630A8B" w:rsidP="00630A8B">
            <w:pPr>
              <w:tabs>
                <w:tab w:val="left" w:pos="709"/>
              </w:tabs>
              <w:spacing w:after="0" w:line="240" w:lineRule="auto"/>
              <w:ind w:left="117" w:right="70"/>
              <w:contextualSpacing/>
              <w:jc w:val="both"/>
              <w:rPr>
                <w:rFonts w:ascii="Times New Roman" w:hAnsi="Times New Roman" w:cs="Times New Roman"/>
                <w:sz w:val="21"/>
                <w:szCs w:val="21"/>
              </w:rPr>
            </w:pPr>
            <w:r w:rsidRPr="00630A8B">
              <w:rPr>
                <w:rFonts w:ascii="Times New Roman" w:hAnsi="Times New Roman" w:cs="Times New Roman"/>
                <w:sz w:val="21"/>
                <w:szCs w:val="21"/>
              </w:rPr>
              <w:t>Responda cada una de las preguntas ajustándose al espacia asignado.</w:t>
            </w:r>
          </w:p>
        </w:tc>
      </w:tr>
      <w:tr w:rsidR="00630A8B" w:rsidRPr="00630A8B" w14:paraId="7446CD89" w14:textId="77777777" w:rsidTr="004558D0">
        <w:tc>
          <w:tcPr>
            <w:tcW w:w="849" w:type="pct"/>
            <w:shd w:val="clear" w:color="auto" w:fill="auto"/>
          </w:tcPr>
          <w:p w14:paraId="40736001" w14:textId="77777777" w:rsidR="00630A8B" w:rsidRPr="00630A8B" w:rsidRDefault="00630A8B" w:rsidP="00630A8B">
            <w:pPr>
              <w:tabs>
                <w:tab w:val="left" w:pos="709"/>
              </w:tabs>
              <w:spacing w:after="0" w:line="240" w:lineRule="auto"/>
              <w:ind w:left="142" w:right="65"/>
              <w:contextualSpacing/>
              <w:jc w:val="both"/>
              <w:rPr>
                <w:rFonts w:ascii="Times New Roman" w:hAnsi="Times New Roman" w:cs="Times New Roman"/>
                <w:sz w:val="21"/>
                <w:szCs w:val="21"/>
              </w:rPr>
            </w:pPr>
            <w:r w:rsidRPr="00630A8B">
              <w:rPr>
                <w:rFonts w:ascii="Times New Roman" w:hAnsi="Times New Roman" w:cs="Times New Roman"/>
                <w:sz w:val="21"/>
                <w:szCs w:val="21"/>
              </w:rPr>
              <w:t>Comprensión Lectora</w:t>
            </w:r>
          </w:p>
        </w:tc>
        <w:tc>
          <w:tcPr>
            <w:tcW w:w="2784" w:type="pct"/>
            <w:shd w:val="clear" w:color="auto" w:fill="auto"/>
          </w:tcPr>
          <w:p w14:paraId="2536CFDF" w14:textId="77777777" w:rsidR="00630A8B" w:rsidRPr="00630A8B" w:rsidRDefault="00630A8B" w:rsidP="00630A8B">
            <w:pPr>
              <w:tabs>
                <w:tab w:val="left" w:pos="709"/>
              </w:tabs>
              <w:spacing w:after="0" w:line="240" w:lineRule="auto"/>
              <w:ind w:left="66" w:right="167"/>
              <w:contextualSpacing/>
              <w:jc w:val="both"/>
              <w:rPr>
                <w:rFonts w:ascii="Times New Roman" w:hAnsi="Times New Roman" w:cs="Times New Roman"/>
                <w:sz w:val="21"/>
                <w:szCs w:val="21"/>
              </w:rPr>
            </w:pPr>
            <w:r w:rsidRPr="00630A8B">
              <w:rPr>
                <w:rFonts w:ascii="Times New Roman" w:hAnsi="Times New Roman" w:cs="Times New Roman"/>
                <w:sz w:val="21"/>
                <w:szCs w:val="21"/>
              </w:rPr>
              <w:t>Consiste en la capacidad que tiene el participante para comprender de manera específica y global uno o varios textos a través de la formulación de preguntas desarrolladas en el instrumento.</w:t>
            </w:r>
          </w:p>
        </w:tc>
        <w:tc>
          <w:tcPr>
            <w:tcW w:w="1367" w:type="pct"/>
            <w:shd w:val="clear" w:color="auto" w:fill="auto"/>
          </w:tcPr>
          <w:p w14:paraId="42D158C1" w14:textId="77777777" w:rsidR="00630A8B" w:rsidRPr="00630A8B" w:rsidRDefault="00630A8B" w:rsidP="00630A8B">
            <w:pPr>
              <w:tabs>
                <w:tab w:val="left" w:pos="709"/>
              </w:tabs>
              <w:spacing w:after="0" w:line="240" w:lineRule="auto"/>
              <w:ind w:left="117" w:right="70"/>
              <w:contextualSpacing/>
              <w:jc w:val="both"/>
              <w:rPr>
                <w:rFonts w:ascii="Times New Roman" w:hAnsi="Times New Roman" w:cs="Times New Roman"/>
                <w:sz w:val="21"/>
                <w:szCs w:val="21"/>
              </w:rPr>
            </w:pPr>
            <w:r w:rsidRPr="00630A8B">
              <w:rPr>
                <w:rFonts w:ascii="Times New Roman" w:hAnsi="Times New Roman" w:cs="Times New Roman"/>
                <w:sz w:val="21"/>
                <w:szCs w:val="21"/>
              </w:rPr>
              <w:t>Lea atentamente el siguiente párrafo y responda en el espacio consignado.</w:t>
            </w:r>
          </w:p>
        </w:tc>
      </w:tr>
    </w:tbl>
    <w:p w14:paraId="5B47F069" w14:textId="77777777" w:rsidR="00630A8B" w:rsidRPr="00630A8B" w:rsidRDefault="00630A8B" w:rsidP="00630A8B">
      <w:pPr>
        <w:spacing w:after="160" w:line="259" w:lineRule="auto"/>
        <w:rPr>
          <w:rFonts w:asciiTheme="minorHAnsi" w:eastAsiaTheme="minorHAnsi" w:hAnsiTheme="minorHAnsi" w:cstheme="minorBidi"/>
          <w:lang w:eastAsia="en-US"/>
        </w:rPr>
      </w:pPr>
    </w:p>
    <w:p w14:paraId="014B9241" w14:textId="77777777" w:rsidR="00F15BD5" w:rsidRDefault="00F15BD5" w:rsidP="008716DF">
      <w:pPr>
        <w:spacing w:after="0" w:line="240" w:lineRule="auto"/>
        <w:rPr>
          <w:rFonts w:ascii="Times New Roman" w:hAnsi="Times New Roman" w:cs="Times New Roman"/>
          <w:sz w:val="21"/>
          <w:szCs w:val="21"/>
          <w:lang w:eastAsia="es-ES"/>
        </w:rPr>
      </w:pPr>
    </w:p>
    <w:sectPr w:rsidR="00F15BD5" w:rsidSect="007F73B7">
      <w:footerReference w:type="default" r:id="rId10"/>
      <w:footerReference w:type="first" r:id="rId11"/>
      <w:pgSz w:w="11907" w:h="18711" w:code="14"/>
      <w:pgMar w:top="1418" w:right="1418" w:bottom="1418" w:left="1418" w:header="1701" w:footer="53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F2EA4" w14:textId="77777777" w:rsidR="00D142F7" w:rsidRDefault="00D142F7">
      <w:pPr>
        <w:spacing w:after="0" w:line="240" w:lineRule="auto"/>
      </w:pPr>
      <w:r>
        <w:separator/>
      </w:r>
    </w:p>
  </w:endnote>
  <w:endnote w:type="continuationSeparator" w:id="0">
    <w:p w14:paraId="3EC13B72" w14:textId="77777777" w:rsidR="00D142F7" w:rsidRDefault="00D1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C7676" w14:textId="77777777" w:rsidR="004558D0" w:rsidRDefault="004558D0">
    <w:pPr>
      <w:pStyle w:val="Piedepgina"/>
      <w:jc w:val="right"/>
    </w:pPr>
    <w:r>
      <w:fldChar w:fldCharType="begin"/>
    </w:r>
    <w:r>
      <w:instrText>PAGE   \* MERGEFORMAT</w:instrText>
    </w:r>
    <w:r>
      <w:fldChar w:fldCharType="separate"/>
    </w:r>
    <w:r w:rsidR="00BB5937">
      <w:rPr>
        <w:noProof/>
      </w:rPr>
      <w:t>11</w:t>
    </w:r>
    <w:r>
      <w:fldChar w:fldCharType="end"/>
    </w:r>
  </w:p>
  <w:p w14:paraId="7FC987F9" w14:textId="77777777" w:rsidR="004558D0" w:rsidRDefault="004558D0" w:rsidP="00C01E04">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5963" w14:textId="77777777" w:rsidR="004558D0" w:rsidRDefault="004558D0" w:rsidP="00F06D32">
    <w:pPr>
      <w:pStyle w:val="Piedepgina"/>
      <w:jc w:val="center"/>
    </w:pPr>
  </w:p>
  <w:p w14:paraId="772D08FF" w14:textId="77777777" w:rsidR="004558D0" w:rsidRDefault="004558D0">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CB796" w14:textId="77777777" w:rsidR="00D142F7" w:rsidRDefault="00D142F7">
      <w:pPr>
        <w:spacing w:after="0" w:line="240" w:lineRule="auto"/>
      </w:pPr>
      <w:r>
        <w:separator/>
      </w:r>
    </w:p>
  </w:footnote>
  <w:footnote w:type="continuationSeparator" w:id="0">
    <w:p w14:paraId="4AA6C296" w14:textId="77777777" w:rsidR="00D142F7" w:rsidRDefault="00D142F7">
      <w:pPr>
        <w:spacing w:after="0" w:line="240" w:lineRule="auto"/>
      </w:pPr>
      <w:r>
        <w:continuationSeparator/>
      </w:r>
    </w:p>
  </w:footnote>
  <w:footnote w:id="1">
    <w:p w14:paraId="5C3E5F95" w14:textId="77777777" w:rsidR="004558D0" w:rsidRPr="00D21800" w:rsidRDefault="004558D0" w:rsidP="00630A8B">
      <w:pPr>
        <w:contextualSpacing/>
        <w:jc w:val="both"/>
        <w:rPr>
          <w:rFonts w:ascii="Times New Roman" w:eastAsia="Arial" w:hAnsi="Times New Roman" w:cs="Times New Roman"/>
          <w:sz w:val="18"/>
          <w:szCs w:val="18"/>
        </w:rPr>
      </w:pPr>
      <w:r w:rsidRPr="00D21800">
        <w:rPr>
          <w:rStyle w:val="Refdenotaalpie"/>
          <w:rFonts w:ascii="Times New Roman" w:hAnsi="Times New Roman" w:cs="Times New Roman"/>
          <w:sz w:val="18"/>
          <w:szCs w:val="18"/>
        </w:rPr>
        <w:footnoteRef/>
      </w:r>
      <w:r w:rsidRPr="00D21800">
        <w:rPr>
          <w:rFonts w:ascii="Times New Roman" w:hAnsi="Times New Roman" w:cs="Times New Roman"/>
          <w:sz w:val="18"/>
          <w:szCs w:val="18"/>
        </w:rPr>
        <w:t xml:space="preserve"> Los ítems abordados en el recuadro se exponen a modo de ejemplo.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1A2971"/>
    <w:multiLevelType w:val="hybridMultilevel"/>
    <w:tmpl w:val="737AA3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1639F4"/>
    <w:multiLevelType w:val="hybridMultilevel"/>
    <w:tmpl w:val="220813B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6A81874"/>
    <w:multiLevelType w:val="hybridMultilevel"/>
    <w:tmpl w:val="7C703E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CF4764"/>
    <w:multiLevelType w:val="multilevel"/>
    <w:tmpl w:val="1B12F8E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87774C6"/>
    <w:multiLevelType w:val="multilevel"/>
    <w:tmpl w:val="1C10E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AB56609"/>
    <w:multiLevelType w:val="hybridMultilevel"/>
    <w:tmpl w:val="65A60C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0CF6773B"/>
    <w:multiLevelType w:val="hybridMultilevel"/>
    <w:tmpl w:val="B7A6E47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0DAC30D7"/>
    <w:multiLevelType w:val="multilevel"/>
    <w:tmpl w:val="E1C8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0F4D2981"/>
    <w:multiLevelType w:val="multilevel"/>
    <w:tmpl w:val="EA7EA630"/>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904B0B"/>
    <w:multiLevelType w:val="multilevel"/>
    <w:tmpl w:val="62D2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2904FD3"/>
    <w:multiLevelType w:val="multilevel"/>
    <w:tmpl w:val="C1A69DE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14826E82"/>
    <w:multiLevelType w:val="multilevel"/>
    <w:tmpl w:val="72243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91140E"/>
    <w:multiLevelType w:val="hybridMultilevel"/>
    <w:tmpl w:val="031EEB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185A6176"/>
    <w:multiLevelType w:val="multilevel"/>
    <w:tmpl w:val="547690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99C22FE"/>
    <w:multiLevelType w:val="hybridMultilevel"/>
    <w:tmpl w:val="3E34A1B0"/>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1D9E61D5"/>
    <w:multiLevelType w:val="hybridMultilevel"/>
    <w:tmpl w:val="EC4E0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1E235040"/>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981C57"/>
    <w:multiLevelType w:val="multilevel"/>
    <w:tmpl w:val="857418B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21821F88"/>
    <w:multiLevelType w:val="hybridMultilevel"/>
    <w:tmpl w:val="EC8C44E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23967A16"/>
    <w:multiLevelType w:val="hybridMultilevel"/>
    <w:tmpl w:val="9F225E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26BD4A58"/>
    <w:multiLevelType w:val="hybridMultilevel"/>
    <w:tmpl w:val="05B43750"/>
    <w:lvl w:ilvl="0" w:tplc="72628120">
      <w:start w:val="2"/>
      <w:numFmt w:val="bullet"/>
      <w:lvlText w:val="•"/>
      <w:lvlJc w:val="left"/>
      <w:pPr>
        <w:ind w:left="1080" w:hanging="72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29501CA3"/>
    <w:multiLevelType w:val="hybridMultilevel"/>
    <w:tmpl w:val="9DA2C0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29E26DA4"/>
    <w:multiLevelType w:val="hybridMultilevel"/>
    <w:tmpl w:val="9900FD6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2D0E2661"/>
    <w:multiLevelType w:val="multilevel"/>
    <w:tmpl w:val="2A38F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2DA556B7"/>
    <w:multiLevelType w:val="hybridMultilevel"/>
    <w:tmpl w:val="FAC63842"/>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2DF844D4"/>
    <w:multiLevelType w:val="multilevel"/>
    <w:tmpl w:val="0E9E1AA0"/>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FBD3186"/>
    <w:multiLevelType w:val="multilevel"/>
    <w:tmpl w:val="3F3AD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0EB6E60"/>
    <w:multiLevelType w:val="hybridMultilevel"/>
    <w:tmpl w:val="46465E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40">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34514B10"/>
    <w:multiLevelType w:val="hybridMultilevel"/>
    <w:tmpl w:val="0CCA17CC"/>
    <w:lvl w:ilvl="0" w:tplc="AE5EED6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35F82377"/>
    <w:multiLevelType w:val="multilevel"/>
    <w:tmpl w:val="834C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6744084"/>
    <w:multiLevelType w:val="multilevel"/>
    <w:tmpl w:val="B5145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3B4B5E36"/>
    <w:multiLevelType w:val="multilevel"/>
    <w:tmpl w:val="EDF687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6">
    <w:nsid w:val="3F2073BC"/>
    <w:multiLevelType w:val="hybridMultilevel"/>
    <w:tmpl w:val="6F2455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4010672A"/>
    <w:multiLevelType w:val="multilevel"/>
    <w:tmpl w:val="F2788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405B321A"/>
    <w:multiLevelType w:val="hybridMultilevel"/>
    <w:tmpl w:val="E2102DA4"/>
    <w:lvl w:ilvl="0" w:tplc="92EAA02A">
      <w:numFmt w:val="bullet"/>
      <w:lvlText w:val="-"/>
      <w:lvlJc w:val="left"/>
      <w:pPr>
        <w:ind w:left="720" w:hanging="360"/>
      </w:pPr>
      <w:rPr>
        <w:rFonts w:ascii="Times New Roman" w:eastAsia="Calibr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414942C1"/>
    <w:multiLevelType w:val="hybridMultilevel"/>
    <w:tmpl w:val="5F20CB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41E5401A"/>
    <w:multiLevelType w:val="multilevel"/>
    <w:tmpl w:val="AC56D932"/>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4A526F67"/>
    <w:multiLevelType w:val="hybridMultilevel"/>
    <w:tmpl w:val="9D869AF2"/>
    <w:lvl w:ilvl="0" w:tplc="340A0001">
      <w:start w:val="1"/>
      <w:numFmt w:val="bullet"/>
      <w:lvlText w:val=""/>
      <w:lvlJc w:val="left"/>
      <w:pPr>
        <w:ind w:left="720" w:hanging="360"/>
      </w:pPr>
      <w:rPr>
        <w:rFonts w:ascii="Symbol" w:hAnsi="Symbol" w:hint="default"/>
      </w:rPr>
    </w:lvl>
    <w:lvl w:ilvl="1" w:tplc="A2226622">
      <w:numFmt w:val="bullet"/>
      <w:lvlText w:val="•"/>
      <w:lvlJc w:val="left"/>
      <w:pPr>
        <w:ind w:left="1440" w:hanging="360"/>
      </w:pPr>
      <w:rPr>
        <w:rFonts w:asciiTheme="minorHAnsi" w:eastAsia="Arial" w:hAnsiTheme="minorHAns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4B58428B"/>
    <w:multiLevelType w:val="multilevel"/>
    <w:tmpl w:val="00C27D00"/>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56">
    <w:nsid w:val="4E5F4865"/>
    <w:multiLevelType w:val="multilevel"/>
    <w:tmpl w:val="0F4081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4EAA0C8B"/>
    <w:multiLevelType w:val="hybridMultilevel"/>
    <w:tmpl w:val="B7B639A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4F065B1E"/>
    <w:multiLevelType w:val="hybridMultilevel"/>
    <w:tmpl w:val="97C8570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4F5547DB"/>
    <w:multiLevelType w:val="hybridMultilevel"/>
    <w:tmpl w:val="CC348A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nsid w:val="51CB31ED"/>
    <w:multiLevelType w:val="multilevel"/>
    <w:tmpl w:val="33F6EE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nsid w:val="5583517F"/>
    <w:multiLevelType w:val="hybridMultilevel"/>
    <w:tmpl w:val="171270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nsid w:val="588B1D4B"/>
    <w:multiLevelType w:val="hybridMultilevel"/>
    <w:tmpl w:val="8BD4B1E0"/>
    <w:lvl w:ilvl="0" w:tplc="5AACDD02">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nsid w:val="59485B5E"/>
    <w:multiLevelType w:val="multilevel"/>
    <w:tmpl w:val="C6485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5DF1303E"/>
    <w:multiLevelType w:val="multilevel"/>
    <w:tmpl w:val="CF8823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5EFA6D18"/>
    <w:multiLevelType w:val="hybridMultilevel"/>
    <w:tmpl w:val="E5BE5354"/>
    <w:lvl w:ilvl="0" w:tplc="0680B7C8">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9">
    <w:nsid w:val="61DA3385"/>
    <w:multiLevelType w:val="hybridMultilevel"/>
    <w:tmpl w:val="8A0A2F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62051B3B"/>
    <w:multiLevelType w:val="hybridMultilevel"/>
    <w:tmpl w:val="9564A0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nsid w:val="637F53A8"/>
    <w:multiLevelType w:val="multilevel"/>
    <w:tmpl w:val="366C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4A2550A"/>
    <w:multiLevelType w:val="hybridMultilevel"/>
    <w:tmpl w:val="DA266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nsid w:val="6900674F"/>
    <w:multiLevelType w:val="multilevel"/>
    <w:tmpl w:val="4328E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94B425B"/>
    <w:multiLevelType w:val="multilevel"/>
    <w:tmpl w:val="D52ECFD8"/>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nsid w:val="69CD38FF"/>
    <w:multiLevelType w:val="multilevel"/>
    <w:tmpl w:val="B5F4C8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69FB1C25"/>
    <w:multiLevelType w:val="multilevel"/>
    <w:tmpl w:val="D95E8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6A92386C"/>
    <w:multiLevelType w:val="multilevel"/>
    <w:tmpl w:val="7EB8DC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CA6720C"/>
    <w:multiLevelType w:val="hybridMultilevel"/>
    <w:tmpl w:val="1EE6D63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9">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nsid w:val="706D4A8E"/>
    <w:multiLevelType w:val="hybridMultilevel"/>
    <w:tmpl w:val="DB7CA0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nsid w:val="754E7C05"/>
    <w:multiLevelType w:val="hybridMultilevel"/>
    <w:tmpl w:val="263C253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3">
    <w:nsid w:val="766D0163"/>
    <w:multiLevelType w:val="hybridMultilevel"/>
    <w:tmpl w:val="94DAE86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906AB636">
      <w:start w:val="1"/>
      <w:numFmt w:val="decimal"/>
      <w:lvlText w:val="%4)"/>
      <w:lvlJc w:val="left"/>
      <w:pPr>
        <w:ind w:left="2880" w:hanging="360"/>
      </w:pPr>
      <w:rPr>
        <w:b w:val="0"/>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nsid w:val="77AD095C"/>
    <w:multiLevelType w:val="multilevel"/>
    <w:tmpl w:val="934430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8F81179"/>
    <w:multiLevelType w:val="hybridMultilevel"/>
    <w:tmpl w:val="1EFCF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7">
    <w:nsid w:val="7BF06C82"/>
    <w:multiLevelType w:val="multilevel"/>
    <w:tmpl w:val="7EDC2060"/>
    <w:lvl w:ilvl="0">
      <w:start w:val="3"/>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nsid w:val="7E6B2C5C"/>
    <w:multiLevelType w:val="hybridMultilevel"/>
    <w:tmpl w:val="139A7618"/>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nsid w:val="7EB83176"/>
    <w:multiLevelType w:val="multilevel"/>
    <w:tmpl w:val="9102A098"/>
    <w:lvl w:ilvl="0">
      <w:start w:val="1"/>
      <w:numFmt w:val="decimal"/>
      <w:pStyle w:val="TtulodeTDC1"/>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89"/>
  </w:num>
  <w:num w:numId="3">
    <w:abstractNumId w:val="21"/>
  </w:num>
  <w:num w:numId="4">
    <w:abstractNumId w:val="14"/>
  </w:num>
  <w:num w:numId="5">
    <w:abstractNumId w:val="19"/>
  </w:num>
  <w:num w:numId="6">
    <w:abstractNumId w:val="56"/>
  </w:num>
  <w:num w:numId="7">
    <w:abstractNumId w:val="15"/>
  </w:num>
  <w:num w:numId="8">
    <w:abstractNumId w:val="37"/>
  </w:num>
  <w:num w:numId="9">
    <w:abstractNumId w:val="60"/>
  </w:num>
  <w:num w:numId="10">
    <w:abstractNumId w:val="71"/>
  </w:num>
  <w:num w:numId="11">
    <w:abstractNumId w:val="12"/>
  </w:num>
  <w:num w:numId="12">
    <w:abstractNumId w:val="73"/>
  </w:num>
  <w:num w:numId="13">
    <w:abstractNumId w:val="5"/>
  </w:num>
  <w:num w:numId="14">
    <w:abstractNumId w:val="62"/>
  </w:num>
  <w:num w:numId="15">
    <w:abstractNumId w:val="66"/>
  </w:num>
  <w:num w:numId="16">
    <w:abstractNumId w:val="48"/>
  </w:num>
  <w:num w:numId="17">
    <w:abstractNumId w:val="36"/>
  </w:num>
  <w:num w:numId="18">
    <w:abstractNumId w:val="50"/>
  </w:num>
  <w:num w:numId="19">
    <w:abstractNumId w:val="17"/>
  </w:num>
  <w:num w:numId="20">
    <w:abstractNumId w:val="6"/>
  </w:num>
  <w:num w:numId="21">
    <w:abstractNumId w:val="34"/>
  </w:num>
  <w:num w:numId="22">
    <w:abstractNumId w:val="39"/>
  </w:num>
  <w:num w:numId="23">
    <w:abstractNumId w:val="83"/>
  </w:num>
  <w:num w:numId="24">
    <w:abstractNumId w:val="9"/>
  </w:num>
  <w:num w:numId="25">
    <w:abstractNumId w:val="54"/>
  </w:num>
  <w:num w:numId="26">
    <w:abstractNumId w:val="61"/>
  </w:num>
  <w:num w:numId="27">
    <w:abstractNumId w:val="13"/>
  </w:num>
  <w:num w:numId="28">
    <w:abstractNumId w:val="26"/>
  </w:num>
  <w:num w:numId="29">
    <w:abstractNumId w:val="27"/>
  </w:num>
  <w:num w:numId="30">
    <w:abstractNumId w:val="63"/>
  </w:num>
  <w:num w:numId="31">
    <w:abstractNumId w:val="31"/>
  </w:num>
  <w:num w:numId="32">
    <w:abstractNumId w:val="49"/>
  </w:num>
  <w:num w:numId="33">
    <w:abstractNumId w:val="75"/>
  </w:num>
  <w:num w:numId="34">
    <w:abstractNumId w:val="44"/>
  </w:num>
  <w:num w:numId="35">
    <w:abstractNumId w:val="46"/>
  </w:num>
  <w:num w:numId="36">
    <w:abstractNumId w:val="2"/>
  </w:num>
  <w:num w:numId="37">
    <w:abstractNumId w:val="22"/>
  </w:num>
  <w:num w:numId="38">
    <w:abstractNumId w:val="68"/>
  </w:num>
  <w:num w:numId="39">
    <w:abstractNumId w:val="18"/>
  </w:num>
  <w:num w:numId="40">
    <w:abstractNumId w:val="76"/>
  </w:num>
  <w:num w:numId="41">
    <w:abstractNumId w:val="47"/>
  </w:num>
  <w:num w:numId="42">
    <w:abstractNumId w:val="23"/>
  </w:num>
  <w:num w:numId="43">
    <w:abstractNumId w:val="38"/>
  </w:num>
  <w:num w:numId="44">
    <w:abstractNumId w:val="35"/>
  </w:num>
  <w:num w:numId="45">
    <w:abstractNumId w:val="57"/>
  </w:num>
  <w:num w:numId="46">
    <w:abstractNumId w:val="65"/>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81"/>
  </w:num>
  <w:num w:numId="50">
    <w:abstractNumId w:val="52"/>
  </w:num>
  <w:num w:numId="51">
    <w:abstractNumId w:val="3"/>
  </w:num>
  <w:num w:numId="52">
    <w:abstractNumId w:val="86"/>
  </w:num>
  <w:num w:numId="53">
    <w:abstractNumId w:val="79"/>
  </w:num>
  <w:num w:numId="54">
    <w:abstractNumId w:val="7"/>
  </w:num>
  <w:num w:numId="55">
    <w:abstractNumId w:val="40"/>
  </w:num>
  <w:num w:numId="56">
    <w:abstractNumId w:val="16"/>
  </w:num>
  <w:num w:numId="57">
    <w:abstractNumId w:val="53"/>
  </w:num>
  <w:num w:numId="58">
    <w:abstractNumId w:val="33"/>
  </w:num>
  <w:num w:numId="59">
    <w:abstractNumId w:val="10"/>
  </w:num>
  <w:num w:numId="60">
    <w:abstractNumId w:val="77"/>
  </w:num>
  <w:num w:numId="61">
    <w:abstractNumId w:val="84"/>
  </w:num>
  <w:num w:numId="62">
    <w:abstractNumId w:val="42"/>
  </w:num>
  <w:num w:numId="63">
    <w:abstractNumId w:val="43"/>
  </w:num>
  <w:num w:numId="64">
    <w:abstractNumId w:val="69"/>
  </w:num>
  <w:num w:numId="65">
    <w:abstractNumId w:val="20"/>
  </w:num>
  <w:num w:numId="66">
    <w:abstractNumId w:val="25"/>
  </w:num>
  <w:num w:numId="67">
    <w:abstractNumId w:val="72"/>
  </w:num>
  <w:num w:numId="68">
    <w:abstractNumId w:val="29"/>
  </w:num>
  <w:num w:numId="69">
    <w:abstractNumId w:val="64"/>
  </w:num>
  <w:num w:numId="70">
    <w:abstractNumId w:val="82"/>
  </w:num>
  <w:num w:numId="71">
    <w:abstractNumId w:val="88"/>
  </w:num>
  <w:num w:numId="72">
    <w:abstractNumId w:val="85"/>
  </w:num>
  <w:num w:numId="73">
    <w:abstractNumId w:val="24"/>
  </w:num>
  <w:num w:numId="74">
    <w:abstractNumId w:val="41"/>
  </w:num>
  <w:num w:numId="75">
    <w:abstractNumId w:val="1"/>
  </w:num>
  <w:num w:numId="76">
    <w:abstractNumId w:val="4"/>
  </w:num>
  <w:num w:numId="77">
    <w:abstractNumId w:val="70"/>
  </w:num>
  <w:num w:numId="78">
    <w:abstractNumId w:val="67"/>
  </w:num>
  <w:num w:numId="79">
    <w:abstractNumId w:val="87"/>
  </w:num>
  <w:num w:numId="80">
    <w:abstractNumId w:val="74"/>
  </w:num>
  <w:num w:numId="81">
    <w:abstractNumId w:val="59"/>
  </w:num>
  <w:num w:numId="82">
    <w:abstractNumId w:val="0"/>
  </w:num>
  <w:num w:numId="83">
    <w:abstractNumId w:val="45"/>
  </w:num>
  <w:num w:numId="84">
    <w:abstractNumId w:val="32"/>
  </w:num>
  <w:num w:numId="85">
    <w:abstractNumId w:val="78"/>
  </w:num>
  <w:num w:numId="86">
    <w:abstractNumId w:val="58"/>
  </w:num>
  <w:num w:numId="87">
    <w:abstractNumId w:val="28"/>
  </w:num>
  <w:num w:numId="88">
    <w:abstractNumId w:val="8"/>
  </w:num>
  <w:num w:numId="89">
    <w:abstractNumId w:val="30"/>
  </w:num>
  <w:num w:numId="90">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1E"/>
    <w:rsid w:val="00001F3A"/>
    <w:rsid w:val="00002383"/>
    <w:rsid w:val="00002E10"/>
    <w:rsid w:val="0000303F"/>
    <w:rsid w:val="00004B28"/>
    <w:rsid w:val="00006A13"/>
    <w:rsid w:val="00010110"/>
    <w:rsid w:val="00010A14"/>
    <w:rsid w:val="00010E60"/>
    <w:rsid w:val="000119D0"/>
    <w:rsid w:val="00011A3D"/>
    <w:rsid w:val="000135BC"/>
    <w:rsid w:val="00017210"/>
    <w:rsid w:val="000173A0"/>
    <w:rsid w:val="00020093"/>
    <w:rsid w:val="00021F21"/>
    <w:rsid w:val="000228D4"/>
    <w:rsid w:val="0002299D"/>
    <w:rsid w:val="000229AE"/>
    <w:rsid w:val="00023963"/>
    <w:rsid w:val="00024076"/>
    <w:rsid w:val="000278A7"/>
    <w:rsid w:val="00027F56"/>
    <w:rsid w:val="00030669"/>
    <w:rsid w:val="00031535"/>
    <w:rsid w:val="000322DF"/>
    <w:rsid w:val="00032AFD"/>
    <w:rsid w:val="0003500C"/>
    <w:rsid w:val="000353C7"/>
    <w:rsid w:val="00035E53"/>
    <w:rsid w:val="00037C97"/>
    <w:rsid w:val="000416DC"/>
    <w:rsid w:val="0004209D"/>
    <w:rsid w:val="00042D6F"/>
    <w:rsid w:val="000447D2"/>
    <w:rsid w:val="00045A46"/>
    <w:rsid w:val="000513D6"/>
    <w:rsid w:val="00051F08"/>
    <w:rsid w:val="000521AA"/>
    <w:rsid w:val="00052357"/>
    <w:rsid w:val="000527E8"/>
    <w:rsid w:val="0005282F"/>
    <w:rsid w:val="000556D5"/>
    <w:rsid w:val="000571B4"/>
    <w:rsid w:val="000572B7"/>
    <w:rsid w:val="000616BA"/>
    <w:rsid w:val="000623B4"/>
    <w:rsid w:val="000626EA"/>
    <w:rsid w:val="00062AA2"/>
    <w:rsid w:val="00062C28"/>
    <w:rsid w:val="000636AC"/>
    <w:rsid w:val="00065E19"/>
    <w:rsid w:val="000660D1"/>
    <w:rsid w:val="000669F7"/>
    <w:rsid w:val="00067041"/>
    <w:rsid w:val="000670B7"/>
    <w:rsid w:val="000677DF"/>
    <w:rsid w:val="00067E44"/>
    <w:rsid w:val="000710E0"/>
    <w:rsid w:val="00071643"/>
    <w:rsid w:val="0008162D"/>
    <w:rsid w:val="00082862"/>
    <w:rsid w:val="00082962"/>
    <w:rsid w:val="000830B0"/>
    <w:rsid w:val="000832FC"/>
    <w:rsid w:val="000846FF"/>
    <w:rsid w:val="00087110"/>
    <w:rsid w:val="000876CD"/>
    <w:rsid w:val="00087DD4"/>
    <w:rsid w:val="00087F17"/>
    <w:rsid w:val="00091550"/>
    <w:rsid w:val="00092805"/>
    <w:rsid w:val="00093095"/>
    <w:rsid w:val="00094F9F"/>
    <w:rsid w:val="000964A8"/>
    <w:rsid w:val="00097D0F"/>
    <w:rsid w:val="000A1C96"/>
    <w:rsid w:val="000A2491"/>
    <w:rsid w:val="000A319C"/>
    <w:rsid w:val="000A31D5"/>
    <w:rsid w:val="000A34E5"/>
    <w:rsid w:val="000A55B8"/>
    <w:rsid w:val="000A5891"/>
    <w:rsid w:val="000A5EB6"/>
    <w:rsid w:val="000A6450"/>
    <w:rsid w:val="000A72F3"/>
    <w:rsid w:val="000B0420"/>
    <w:rsid w:val="000B09FA"/>
    <w:rsid w:val="000B0A48"/>
    <w:rsid w:val="000B119A"/>
    <w:rsid w:val="000B23A7"/>
    <w:rsid w:val="000B23F5"/>
    <w:rsid w:val="000B2892"/>
    <w:rsid w:val="000B2D78"/>
    <w:rsid w:val="000B410E"/>
    <w:rsid w:val="000B415D"/>
    <w:rsid w:val="000B66DE"/>
    <w:rsid w:val="000B68D1"/>
    <w:rsid w:val="000C3746"/>
    <w:rsid w:val="000C4A95"/>
    <w:rsid w:val="000C50EC"/>
    <w:rsid w:val="000C5262"/>
    <w:rsid w:val="000C547A"/>
    <w:rsid w:val="000D09E7"/>
    <w:rsid w:val="000D0A07"/>
    <w:rsid w:val="000D1E60"/>
    <w:rsid w:val="000D1EC7"/>
    <w:rsid w:val="000D2EF2"/>
    <w:rsid w:val="000D7EF5"/>
    <w:rsid w:val="000E2C39"/>
    <w:rsid w:val="000E5973"/>
    <w:rsid w:val="000E628E"/>
    <w:rsid w:val="000E7920"/>
    <w:rsid w:val="000E7C8C"/>
    <w:rsid w:val="000F09FC"/>
    <w:rsid w:val="000F1073"/>
    <w:rsid w:val="000F14FB"/>
    <w:rsid w:val="000F16DD"/>
    <w:rsid w:val="000F1C65"/>
    <w:rsid w:val="000F25AD"/>
    <w:rsid w:val="000F299D"/>
    <w:rsid w:val="000F6C3D"/>
    <w:rsid w:val="00100F18"/>
    <w:rsid w:val="0010246C"/>
    <w:rsid w:val="00102AB1"/>
    <w:rsid w:val="00107805"/>
    <w:rsid w:val="001079CF"/>
    <w:rsid w:val="00110038"/>
    <w:rsid w:val="00110830"/>
    <w:rsid w:val="00112A8B"/>
    <w:rsid w:val="00113ED1"/>
    <w:rsid w:val="00114A98"/>
    <w:rsid w:val="00114AC5"/>
    <w:rsid w:val="00116DF0"/>
    <w:rsid w:val="00116E26"/>
    <w:rsid w:val="00117AA3"/>
    <w:rsid w:val="001207BB"/>
    <w:rsid w:val="00120DDD"/>
    <w:rsid w:val="00122870"/>
    <w:rsid w:val="00122A83"/>
    <w:rsid w:val="001237FE"/>
    <w:rsid w:val="001249F0"/>
    <w:rsid w:val="001270CC"/>
    <w:rsid w:val="00127AAA"/>
    <w:rsid w:val="001305BC"/>
    <w:rsid w:val="00130731"/>
    <w:rsid w:val="00130B69"/>
    <w:rsid w:val="00132BC0"/>
    <w:rsid w:val="00133BF0"/>
    <w:rsid w:val="00134CCF"/>
    <w:rsid w:val="00135800"/>
    <w:rsid w:val="00136196"/>
    <w:rsid w:val="00136915"/>
    <w:rsid w:val="00136A6A"/>
    <w:rsid w:val="00140873"/>
    <w:rsid w:val="00140C1A"/>
    <w:rsid w:val="00140E59"/>
    <w:rsid w:val="001422F4"/>
    <w:rsid w:val="001437F3"/>
    <w:rsid w:val="00144920"/>
    <w:rsid w:val="001464FF"/>
    <w:rsid w:val="00150FBA"/>
    <w:rsid w:val="00151206"/>
    <w:rsid w:val="00152195"/>
    <w:rsid w:val="001533CB"/>
    <w:rsid w:val="0015565F"/>
    <w:rsid w:val="001557F2"/>
    <w:rsid w:val="00155BFC"/>
    <w:rsid w:val="00155EDA"/>
    <w:rsid w:val="00156548"/>
    <w:rsid w:val="00156B6A"/>
    <w:rsid w:val="00156BA0"/>
    <w:rsid w:val="00156F02"/>
    <w:rsid w:val="00162A0A"/>
    <w:rsid w:val="00162B1F"/>
    <w:rsid w:val="001653ED"/>
    <w:rsid w:val="001654D8"/>
    <w:rsid w:val="001656CE"/>
    <w:rsid w:val="00166BA8"/>
    <w:rsid w:val="00170185"/>
    <w:rsid w:val="001703F0"/>
    <w:rsid w:val="00170C66"/>
    <w:rsid w:val="00170D8D"/>
    <w:rsid w:val="001710BC"/>
    <w:rsid w:val="001714A4"/>
    <w:rsid w:val="00172CAB"/>
    <w:rsid w:val="0017547B"/>
    <w:rsid w:val="00175A6B"/>
    <w:rsid w:val="001766F9"/>
    <w:rsid w:val="0017678F"/>
    <w:rsid w:val="00177B54"/>
    <w:rsid w:val="00180839"/>
    <w:rsid w:val="00180ECA"/>
    <w:rsid w:val="001822A0"/>
    <w:rsid w:val="00182B72"/>
    <w:rsid w:val="00182BB4"/>
    <w:rsid w:val="00183D07"/>
    <w:rsid w:val="001847B8"/>
    <w:rsid w:val="001909E4"/>
    <w:rsid w:val="00190A9D"/>
    <w:rsid w:val="001918C1"/>
    <w:rsid w:val="0019192E"/>
    <w:rsid w:val="00192886"/>
    <w:rsid w:val="00192DB5"/>
    <w:rsid w:val="00193B14"/>
    <w:rsid w:val="00194835"/>
    <w:rsid w:val="00194E02"/>
    <w:rsid w:val="001957E4"/>
    <w:rsid w:val="00195EFB"/>
    <w:rsid w:val="0019605A"/>
    <w:rsid w:val="001965EC"/>
    <w:rsid w:val="001A1368"/>
    <w:rsid w:val="001A1833"/>
    <w:rsid w:val="001A2342"/>
    <w:rsid w:val="001A4544"/>
    <w:rsid w:val="001A48AD"/>
    <w:rsid w:val="001A5492"/>
    <w:rsid w:val="001A6A72"/>
    <w:rsid w:val="001A7E2A"/>
    <w:rsid w:val="001B07DC"/>
    <w:rsid w:val="001B0D6D"/>
    <w:rsid w:val="001B280C"/>
    <w:rsid w:val="001B2FFB"/>
    <w:rsid w:val="001B6B36"/>
    <w:rsid w:val="001B6F5E"/>
    <w:rsid w:val="001B70D0"/>
    <w:rsid w:val="001B7492"/>
    <w:rsid w:val="001B7785"/>
    <w:rsid w:val="001C2136"/>
    <w:rsid w:val="001C2E86"/>
    <w:rsid w:val="001C393E"/>
    <w:rsid w:val="001C42C2"/>
    <w:rsid w:val="001C59D1"/>
    <w:rsid w:val="001C5B4A"/>
    <w:rsid w:val="001D1703"/>
    <w:rsid w:val="001D3224"/>
    <w:rsid w:val="001D3716"/>
    <w:rsid w:val="001D50BB"/>
    <w:rsid w:val="001D6E2C"/>
    <w:rsid w:val="001D7F31"/>
    <w:rsid w:val="001E007F"/>
    <w:rsid w:val="001E3676"/>
    <w:rsid w:val="001E6DB0"/>
    <w:rsid w:val="001F09AD"/>
    <w:rsid w:val="001F0B5C"/>
    <w:rsid w:val="001F2296"/>
    <w:rsid w:val="001F4B24"/>
    <w:rsid w:val="001F59E3"/>
    <w:rsid w:val="001F5C05"/>
    <w:rsid w:val="001F7666"/>
    <w:rsid w:val="00200A46"/>
    <w:rsid w:val="00200D32"/>
    <w:rsid w:val="002018DE"/>
    <w:rsid w:val="00202AE1"/>
    <w:rsid w:val="00204CD9"/>
    <w:rsid w:val="002055ED"/>
    <w:rsid w:val="0020601F"/>
    <w:rsid w:val="00211CF5"/>
    <w:rsid w:val="00212A00"/>
    <w:rsid w:val="00212C41"/>
    <w:rsid w:val="002136E5"/>
    <w:rsid w:val="00215236"/>
    <w:rsid w:val="002170ED"/>
    <w:rsid w:val="002178E3"/>
    <w:rsid w:val="00217F2E"/>
    <w:rsid w:val="002206EC"/>
    <w:rsid w:val="00221AF2"/>
    <w:rsid w:val="00221DFF"/>
    <w:rsid w:val="00221ECA"/>
    <w:rsid w:val="0022255F"/>
    <w:rsid w:val="002240B0"/>
    <w:rsid w:val="00224EA9"/>
    <w:rsid w:val="0022517F"/>
    <w:rsid w:val="002261FB"/>
    <w:rsid w:val="00230691"/>
    <w:rsid w:val="00232045"/>
    <w:rsid w:val="00233095"/>
    <w:rsid w:val="002341B4"/>
    <w:rsid w:val="00234577"/>
    <w:rsid w:val="00234614"/>
    <w:rsid w:val="00234EDC"/>
    <w:rsid w:val="00236DFB"/>
    <w:rsid w:val="00240D80"/>
    <w:rsid w:val="00242040"/>
    <w:rsid w:val="00242D68"/>
    <w:rsid w:val="00243C6B"/>
    <w:rsid w:val="00245783"/>
    <w:rsid w:val="00245B0C"/>
    <w:rsid w:val="0024622C"/>
    <w:rsid w:val="0025083A"/>
    <w:rsid w:val="00251F18"/>
    <w:rsid w:val="002527CD"/>
    <w:rsid w:val="00254C8A"/>
    <w:rsid w:val="00254E48"/>
    <w:rsid w:val="002566C1"/>
    <w:rsid w:val="00256EB9"/>
    <w:rsid w:val="00256EFC"/>
    <w:rsid w:val="00256F47"/>
    <w:rsid w:val="00257E9B"/>
    <w:rsid w:val="002653F1"/>
    <w:rsid w:val="00265873"/>
    <w:rsid w:val="00266B00"/>
    <w:rsid w:val="00266D1E"/>
    <w:rsid w:val="00267C1F"/>
    <w:rsid w:val="00271DA8"/>
    <w:rsid w:val="00273B14"/>
    <w:rsid w:val="002766EC"/>
    <w:rsid w:val="0028078D"/>
    <w:rsid w:val="002835E6"/>
    <w:rsid w:val="0028396F"/>
    <w:rsid w:val="00283EB5"/>
    <w:rsid w:val="00284202"/>
    <w:rsid w:val="002847FF"/>
    <w:rsid w:val="00285E00"/>
    <w:rsid w:val="002865B6"/>
    <w:rsid w:val="002909BB"/>
    <w:rsid w:val="0029159C"/>
    <w:rsid w:val="00292BBE"/>
    <w:rsid w:val="002947E1"/>
    <w:rsid w:val="00294A6A"/>
    <w:rsid w:val="002957A0"/>
    <w:rsid w:val="00297A28"/>
    <w:rsid w:val="00297A3F"/>
    <w:rsid w:val="00297AF9"/>
    <w:rsid w:val="002A1622"/>
    <w:rsid w:val="002A1A23"/>
    <w:rsid w:val="002A1C3B"/>
    <w:rsid w:val="002A4B9B"/>
    <w:rsid w:val="002A77B6"/>
    <w:rsid w:val="002A7E1D"/>
    <w:rsid w:val="002B1FF8"/>
    <w:rsid w:val="002B34C7"/>
    <w:rsid w:val="002B35AF"/>
    <w:rsid w:val="002B477F"/>
    <w:rsid w:val="002B5D65"/>
    <w:rsid w:val="002B6903"/>
    <w:rsid w:val="002B6990"/>
    <w:rsid w:val="002B6AAF"/>
    <w:rsid w:val="002B7773"/>
    <w:rsid w:val="002B7B62"/>
    <w:rsid w:val="002C26EE"/>
    <w:rsid w:val="002C2D9A"/>
    <w:rsid w:val="002C353D"/>
    <w:rsid w:val="002C3E17"/>
    <w:rsid w:val="002C5D51"/>
    <w:rsid w:val="002C62F4"/>
    <w:rsid w:val="002C68BC"/>
    <w:rsid w:val="002C77F7"/>
    <w:rsid w:val="002C7C30"/>
    <w:rsid w:val="002D11FA"/>
    <w:rsid w:val="002D1941"/>
    <w:rsid w:val="002D34FC"/>
    <w:rsid w:val="002D400E"/>
    <w:rsid w:val="002D4779"/>
    <w:rsid w:val="002D567A"/>
    <w:rsid w:val="002D5FEE"/>
    <w:rsid w:val="002D7E7F"/>
    <w:rsid w:val="002E0788"/>
    <w:rsid w:val="002E1800"/>
    <w:rsid w:val="002E322B"/>
    <w:rsid w:val="002E58A3"/>
    <w:rsid w:val="002E6D35"/>
    <w:rsid w:val="002E767F"/>
    <w:rsid w:val="002E7819"/>
    <w:rsid w:val="002F06BA"/>
    <w:rsid w:val="002F1AF9"/>
    <w:rsid w:val="002F24EC"/>
    <w:rsid w:val="002F49DF"/>
    <w:rsid w:val="002F53DE"/>
    <w:rsid w:val="002F5ADB"/>
    <w:rsid w:val="00300C7A"/>
    <w:rsid w:val="00304B3F"/>
    <w:rsid w:val="0030674C"/>
    <w:rsid w:val="00306A3A"/>
    <w:rsid w:val="003070B3"/>
    <w:rsid w:val="0030734A"/>
    <w:rsid w:val="003074EC"/>
    <w:rsid w:val="003101B5"/>
    <w:rsid w:val="00310BD1"/>
    <w:rsid w:val="00311FA0"/>
    <w:rsid w:val="00312599"/>
    <w:rsid w:val="00312873"/>
    <w:rsid w:val="00313FF6"/>
    <w:rsid w:val="003164A5"/>
    <w:rsid w:val="00317321"/>
    <w:rsid w:val="00317910"/>
    <w:rsid w:val="00317D95"/>
    <w:rsid w:val="00320075"/>
    <w:rsid w:val="00320683"/>
    <w:rsid w:val="003209A9"/>
    <w:rsid w:val="003214DF"/>
    <w:rsid w:val="00321F90"/>
    <w:rsid w:val="00322289"/>
    <w:rsid w:val="00323087"/>
    <w:rsid w:val="003243C5"/>
    <w:rsid w:val="00326B9E"/>
    <w:rsid w:val="00327CC5"/>
    <w:rsid w:val="0033067A"/>
    <w:rsid w:val="00330B0A"/>
    <w:rsid w:val="00331AC4"/>
    <w:rsid w:val="00333CFE"/>
    <w:rsid w:val="003348BD"/>
    <w:rsid w:val="00334AB8"/>
    <w:rsid w:val="00334D2D"/>
    <w:rsid w:val="00335AD6"/>
    <w:rsid w:val="00336053"/>
    <w:rsid w:val="00337A39"/>
    <w:rsid w:val="00342AC9"/>
    <w:rsid w:val="003439E5"/>
    <w:rsid w:val="00343F99"/>
    <w:rsid w:val="00344ED1"/>
    <w:rsid w:val="00346F35"/>
    <w:rsid w:val="003478CF"/>
    <w:rsid w:val="003507FA"/>
    <w:rsid w:val="00351865"/>
    <w:rsid w:val="00353061"/>
    <w:rsid w:val="0035481F"/>
    <w:rsid w:val="00354927"/>
    <w:rsid w:val="00354CAE"/>
    <w:rsid w:val="00355ED1"/>
    <w:rsid w:val="00355EEF"/>
    <w:rsid w:val="003617EC"/>
    <w:rsid w:val="00362763"/>
    <w:rsid w:val="00363A42"/>
    <w:rsid w:val="0036440E"/>
    <w:rsid w:val="00365F8C"/>
    <w:rsid w:val="00366856"/>
    <w:rsid w:val="00367E81"/>
    <w:rsid w:val="00371217"/>
    <w:rsid w:val="003713FE"/>
    <w:rsid w:val="00371EC3"/>
    <w:rsid w:val="00372683"/>
    <w:rsid w:val="00372AF5"/>
    <w:rsid w:val="00373A47"/>
    <w:rsid w:val="00375F52"/>
    <w:rsid w:val="00376ADD"/>
    <w:rsid w:val="00376F23"/>
    <w:rsid w:val="00377035"/>
    <w:rsid w:val="003770EF"/>
    <w:rsid w:val="00380022"/>
    <w:rsid w:val="003802E9"/>
    <w:rsid w:val="00380708"/>
    <w:rsid w:val="00380D75"/>
    <w:rsid w:val="00381ACE"/>
    <w:rsid w:val="00381BA7"/>
    <w:rsid w:val="00381FD1"/>
    <w:rsid w:val="003820E4"/>
    <w:rsid w:val="003822C8"/>
    <w:rsid w:val="00382D6D"/>
    <w:rsid w:val="00384D51"/>
    <w:rsid w:val="00385FC5"/>
    <w:rsid w:val="00390A85"/>
    <w:rsid w:val="0039108E"/>
    <w:rsid w:val="00392C57"/>
    <w:rsid w:val="00395AEC"/>
    <w:rsid w:val="00397B7B"/>
    <w:rsid w:val="00397CEB"/>
    <w:rsid w:val="003A1686"/>
    <w:rsid w:val="003A29A8"/>
    <w:rsid w:val="003A39B3"/>
    <w:rsid w:val="003A4034"/>
    <w:rsid w:val="003A5488"/>
    <w:rsid w:val="003A5EEE"/>
    <w:rsid w:val="003A65EF"/>
    <w:rsid w:val="003B130F"/>
    <w:rsid w:val="003B216D"/>
    <w:rsid w:val="003B3272"/>
    <w:rsid w:val="003B55CE"/>
    <w:rsid w:val="003B646D"/>
    <w:rsid w:val="003B6616"/>
    <w:rsid w:val="003C04CA"/>
    <w:rsid w:val="003C08B4"/>
    <w:rsid w:val="003C0B95"/>
    <w:rsid w:val="003C1461"/>
    <w:rsid w:val="003C1902"/>
    <w:rsid w:val="003C2AA4"/>
    <w:rsid w:val="003C3D43"/>
    <w:rsid w:val="003C6E23"/>
    <w:rsid w:val="003D02DF"/>
    <w:rsid w:val="003D2752"/>
    <w:rsid w:val="003D315A"/>
    <w:rsid w:val="003D69BE"/>
    <w:rsid w:val="003E0CD7"/>
    <w:rsid w:val="003E1640"/>
    <w:rsid w:val="003E18C6"/>
    <w:rsid w:val="003E3194"/>
    <w:rsid w:val="003E33BC"/>
    <w:rsid w:val="003E4698"/>
    <w:rsid w:val="003E5D04"/>
    <w:rsid w:val="003E602B"/>
    <w:rsid w:val="003E617C"/>
    <w:rsid w:val="003E66FB"/>
    <w:rsid w:val="003E69FA"/>
    <w:rsid w:val="003E70F5"/>
    <w:rsid w:val="003E7536"/>
    <w:rsid w:val="003F011C"/>
    <w:rsid w:val="003F0907"/>
    <w:rsid w:val="003F11D4"/>
    <w:rsid w:val="003F1B8E"/>
    <w:rsid w:val="003F2E90"/>
    <w:rsid w:val="003F385A"/>
    <w:rsid w:val="003F3955"/>
    <w:rsid w:val="003F3FAC"/>
    <w:rsid w:val="003F4599"/>
    <w:rsid w:val="00400012"/>
    <w:rsid w:val="0040010F"/>
    <w:rsid w:val="004014AD"/>
    <w:rsid w:val="00401D09"/>
    <w:rsid w:val="0040226D"/>
    <w:rsid w:val="00402CF2"/>
    <w:rsid w:val="004032C3"/>
    <w:rsid w:val="004036AD"/>
    <w:rsid w:val="00405104"/>
    <w:rsid w:val="00405800"/>
    <w:rsid w:val="0041137A"/>
    <w:rsid w:val="00414DD9"/>
    <w:rsid w:val="00417F6B"/>
    <w:rsid w:val="00420E4A"/>
    <w:rsid w:val="00421D3C"/>
    <w:rsid w:val="00422664"/>
    <w:rsid w:val="00422F2A"/>
    <w:rsid w:val="004231E5"/>
    <w:rsid w:val="004268BB"/>
    <w:rsid w:val="004271E8"/>
    <w:rsid w:val="00427627"/>
    <w:rsid w:val="00427734"/>
    <w:rsid w:val="00433EE0"/>
    <w:rsid w:val="00434C94"/>
    <w:rsid w:val="00434EA9"/>
    <w:rsid w:val="00436234"/>
    <w:rsid w:val="00436237"/>
    <w:rsid w:val="00440CBC"/>
    <w:rsid w:val="00440E8E"/>
    <w:rsid w:val="004461FB"/>
    <w:rsid w:val="0044667D"/>
    <w:rsid w:val="00447BBA"/>
    <w:rsid w:val="00447C9E"/>
    <w:rsid w:val="0045002B"/>
    <w:rsid w:val="00450064"/>
    <w:rsid w:val="004540FF"/>
    <w:rsid w:val="00454B4B"/>
    <w:rsid w:val="00454C9F"/>
    <w:rsid w:val="00455290"/>
    <w:rsid w:val="004558D0"/>
    <w:rsid w:val="004569A3"/>
    <w:rsid w:val="00457560"/>
    <w:rsid w:val="00460AB1"/>
    <w:rsid w:val="00460C14"/>
    <w:rsid w:val="00460F9F"/>
    <w:rsid w:val="0046282F"/>
    <w:rsid w:val="00462FF4"/>
    <w:rsid w:val="004630B5"/>
    <w:rsid w:val="00465B9D"/>
    <w:rsid w:val="00467055"/>
    <w:rsid w:val="00467400"/>
    <w:rsid w:val="0046743C"/>
    <w:rsid w:val="0047066A"/>
    <w:rsid w:val="00472DC8"/>
    <w:rsid w:val="004744C3"/>
    <w:rsid w:val="00474B6F"/>
    <w:rsid w:val="00480845"/>
    <w:rsid w:val="00480FAF"/>
    <w:rsid w:val="00482624"/>
    <w:rsid w:val="004830B1"/>
    <w:rsid w:val="004833AC"/>
    <w:rsid w:val="00484840"/>
    <w:rsid w:val="004852D6"/>
    <w:rsid w:val="004860AE"/>
    <w:rsid w:val="004872D2"/>
    <w:rsid w:val="00487802"/>
    <w:rsid w:val="00487D31"/>
    <w:rsid w:val="004916FA"/>
    <w:rsid w:val="00493208"/>
    <w:rsid w:val="0049463A"/>
    <w:rsid w:val="00494AB6"/>
    <w:rsid w:val="004956D5"/>
    <w:rsid w:val="00495AE0"/>
    <w:rsid w:val="0049605E"/>
    <w:rsid w:val="004A0C3A"/>
    <w:rsid w:val="004A1BFA"/>
    <w:rsid w:val="004A2562"/>
    <w:rsid w:val="004A2E8C"/>
    <w:rsid w:val="004A3FB1"/>
    <w:rsid w:val="004A4205"/>
    <w:rsid w:val="004A57D0"/>
    <w:rsid w:val="004A6F56"/>
    <w:rsid w:val="004A76A3"/>
    <w:rsid w:val="004B09D4"/>
    <w:rsid w:val="004B0D0A"/>
    <w:rsid w:val="004B0FAD"/>
    <w:rsid w:val="004B1834"/>
    <w:rsid w:val="004B19DE"/>
    <w:rsid w:val="004B2155"/>
    <w:rsid w:val="004B26E6"/>
    <w:rsid w:val="004B36D6"/>
    <w:rsid w:val="004B5EE9"/>
    <w:rsid w:val="004B6D54"/>
    <w:rsid w:val="004B7582"/>
    <w:rsid w:val="004B761B"/>
    <w:rsid w:val="004B7878"/>
    <w:rsid w:val="004C454E"/>
    <w:rsid w:val="004C697F"/>
    <w:rsid w:val="004C6E65"/>
    <w:rsid w:val="004C7377"/>
    <w:rsid w:val="004C7BA3"/>
    <w:rsid w:val="004D0C13"/>
    <w:rsid w:val="004D0F09"/>
    <w:rsid w:val="004D105A"/>
    <w:rsid w:val="004D1FEB"/>
    <w:rsid w:val="004D230C"/>
    <w:rsid w:val="004D28B3"/>
    <w:rsid w:val="004D4CC8"/>
    <w:rsid w:val="004D532A"/>
    <w:rsid w:val="004D55A7"/>
    <w:rsid w:val="004D67DD"/>
    <w:rsid w:val="004E04E4"/>
    <w:rsid w:val="004E0D26"/>
    <w:rsid w:val="004E2BA4"/>
    <w:rsid w:val="004E38E8"/>
    <w:rsid w:val="004E39D8"/>
    <w:rsid w:val="004E5688"/>
    <w:rsid w:val="004E6B1B"/>
    <w:rsid w:val="004E71EF"/>
    <w:rsid w:val="004F0D30"/>
    <w:rsid w:val="004F125D"/>
    <w:rsid w:val="004F4682"/>
    <w:rsid w:val="004F5B77"/>
    <w:rsid w:val="004F6964"/>
    <w:rsid w:val="00500654"/>
    <w:rsid w:val="00500CF9"/>
    <w:rsid w:val="00500DD9"/>
    <w:rsid w:val="005015ED"/>
    <w:rsid w:val="00501B85"/>
    <w:rsid w:val="00502241"/>
    <w:rsid w:val="00504845"/>
    <w:rsid w:val="00504A51"/>
    <w:rsid w:val="00505ADA"/>
    <w:rsid w:val="00505D01"/>
    <w:rsid w:val="00510650"/>
    <w:rsid w:val="00511801"/>
    <w:rsid w:val="00511CBB"/>
    <w:rsid w:val="00511FD4"/>
    <w:rsid w:val="0051383F"/>
    <w:rsid w:val="00513F08"/>
    <w:rsid w:val="00514F49"/>
    <w:rsid w:val="00516975"/>
    <w:rsid w:val="00516D7D"/>
    <w:rsid w:val="005208D9"/>
    <w:rsid w:val="005209AD"/>
    <w:rsid w:val="0052183C"/>
    <w:rsid w:val="00523350"/>
    <w:rsid w:val="0052413F"/>
    <w:rsid w:val="00525E9F"/>
    <w:rsid w:val="00526654"/>
    <w:rsid w:val="0052669D"/>
    <w:rsid w:val="005278F8"/>
    <w:rsid w:val="00527CF6"/>
    <w:rsid w:val="00532200"/>
    <w:rsid w:val="0053251D"/>
    <w:rsid w:val="005332EE"/>
    <w:rsid w:val="005344CC"/>
    <w:rsid w:val="00534DAB"/>
    <w:rsid w:val="005352CE"/>
    <w:rsid w:val="00536696"/>
    <w:rsid w:val="00536856"/>
    <w:rsid w:val="005369B5"/>
    <w:rsid w:val="00536A2B"/>
    <w:rsid w:val="00540CFE"/>
    <w:rsid w:val="00540D3A"/>
    <w:rsid w:val="00542666"/>
    <w:rsid w:val="00542B84"/>
    <w:rsid w:val="00544B3E"/>
    <w:rsid w:val="005452F9"/>
    <w:rsid w:val="00545AE4"/>
    <w:rsid w:val="00546759"/>
    <w:rsid w:val="00546F04"/>
    <w:rsid w:val="005501FD"/>
    <w:rsid w:val="00550702"/>
    <w:rsid w:val="00551A16"/>
    <w:rsid w:val="00552583"/>
    <w:rsid w:val="00552836"/>
    <w:rsid w:val="0055449C"/>
    <w:rsid w:val="00554BD6"/>
    <w:rsid w:val="00556594"/>
    <w:rsid w:val="00557229"/>
    <w:rsid w:val="00560DE0"/>
    <w:rsid w:val="005620C6"/>
    <w:rsid w:val="00565339"/>
    <w:rsid w:val="00567718"/>
    <w:rsid w:val="005720BD"/>
    <w:rsid w:val="00572675"/>
    <w:rsid w:val="00573406"/>
    <w:rsid w:val="005745CD"/>
    <w:rsid w:val="00574D28"/>
    <w:rsid w:val="00576227"/>
    <w:rsid w:val="0058138A"/>
    <w:rsid w:val="0058140E"/>
    <w:rsid w:val="00581DC6"/>
    <w:rsid w:val="0058327D"/>
    <w:rsid w:val="00583792"/>
    <w:rsid w:val="005843FC"/>
    <w:rsid w:val="0058497D"/>
    <w:rsid w:val="00584B81"/>
    <w:rsid w:val="00585EE5"/>
    <w:rsid w:val="0058654C"/>
    <w:rsid w:val="00590A1D"/>
    <w:rsid w:val="00592A3B"/>
    <w:rsid w:val="00595C27"/>
    <w:rsid w:val="00595E8A"/>
    <w:rsid w:val="00596489"/>
    <w:rsid w:val="005970E9"/>
    <w:rsid w:val="005A173F"/>
    <w:rsid w:val="005A1EB8"/>
    <w:rsid w:val="005A2B0A"/>
    <w:rsid w:val="005A54C8"/>
    <w:rsid w:val="005A629D"/>
    <w:rsid w:val="005A7555"/>
    <w:rsid w:val="005B006B"/>
    <w:rsid w:val="005B020B"/>
    <w:rsid w:val="005B0E83"/>
    <w:rsid w:val="005B1173"/>
    <w:rsid w:val="005B120B"/>
    <w:rsid w:val="005B1AF6"/>
    <w:rsid w:val="005B1BFA"/>
    <w:rsid w:val="005B2E48"/>
    <w:rsid w:val="005B3EC4"/>
    <w:rsid w:val="005B50C4"/>
    <w:rsid w:val="005C09FA"/>
    <w:rsid w:val="005C1CEE"/>
    <w:rsid w:val="005C240A"/>
    <w:rsid w:val="005C3114"/>
    <w:rsid w:val="005C3B7C"/>
    <w:rsid w:val="005C4131"/>
    <w:rsid w:val="005C49F3"/>
    <w:rsid w:val="005C4D89"/>
    <w:rsid w:val="005C6155"/>
    <w:rsid w:val="005C79C4"/>
    <w:rsid w:val="005D0683"/>
    <w:rsid w:val="005D1615"/>
    <w:rsid w:val="005D211B"/>
    <w:rsid w:val="005D2795"/>
    <w:rsid w:val="005D3201"/>
    <w:rsid w:val="005E000E"/>
    <w:rsid w:val="005E065E"/>
    <w:rsid w:val="005E16F7"/>
    <w:rsid w:val="005E283F"/>
    <w:rsid w:val="005E2BF4"/>
    <w:rsid w:val="005E2EE1"/>
    <w:rsid w:val="005E468C"/>
    <w:rsid w:val="005E7EBD"/>
    <w:rsid w:val="005F0391"/>
    <w:rsid w:val="005F03C7"/>
    <w:rsid w:val="005F0BAB"/>
    <w:rsid w:val="005F1320"/>
    <w:rsid w:val="005F16B6"/>
    <w:rsid w:val="005F2AD2"/>
    <w:rsid w:val="005F2C01"/>
    <w:rsid w:val="005F310B"/>
    <w:rsid w:val="005F3565"/>
    <w:rsid w:val="005F39A7"/>
    <w:rsid w:val="005F5874"/>
    <w:rsid w:val="005F5999"/>
    <w:rsid w:val="005F6940"/>
    <w:rsid w:val="005F71B0"/>
    <w:rsid w:val="00600DE5"/>
    <w:rsid w:val="00601DE2"/>
    <w:rsid w:val="006021CC"/>
    <w:rsid w:val="006022FC"/>
    <w:rsid w:val="0060249B"/>
    <w:rsid w:val="00602CBD"/>
    <w:rsid w:val="0060324A"/>
    <w:rsid w:val="00603F31"/>
    <w:rsid w:val="0060634E"/>
    <w:rsid w:val="0060692D"/>
    <w:rsid w:val="00606991"/>
    <w:rsid w:val="00611764"/>
    <w:rsid w:val="00614327"/>
    <w:rsid w:val="00616013"/>
    <w:rsid w:val="006169ED"/>
    <w:rsid w:val="00616A3D"/>
    <w:rsid w:val="00617D40"/>
    <w:rsid w:val="006204DF"/>
    <w:rsid w:val="0062058F"/>
    <w:rsid w:val="006211A1"/>
    <w:rsid w:val="0062194B"/>
    <w:rsid w:val="00624DD5"/>
    <w:rsid w:val="00625315"/>
    <w:rsid w:val="00626A76"/>
    <w:rsid w:val="00627E64"/>
    <w:rsid w:val="00630A8B"/>
    <w:rsid w:val="00632CE4"/>
    <w:rsid w:val="00633081"/>
    <w:rsid w:val="00633088"/>
    <w:rsid w:val="0063376F"/>
    <w:rsid w:val="00634107"/>
    <w:rsid w:val="0063607A"/>
    <w:rsid w:val="00637125"/>
    <w:rsid w:val="006379D9"/>
    <w:rsid w:val="00637F10"/>
    <w:rsid w:val="0064044A"/>
    <w:rsid w:val="006411A6"/>
    <w:rsid w:val="0064242E"/>
    <w:rsid w:val="00643C8D"/>
    <w:rsid w:val="00644A4B"/>
    <w:rsid w:val="0064502D"/>
    <w:rsid w:val="00646E10"/>
    <w:rsid w:val="00654056"/>
    <w:rsid w:val="00654C69"/>
    <w:rsid w:val="0065628A"/>
    <w:rsid w:val="00656902"/>
    <w:rsid w:val="006573A0"/>
    <w:rsid w:val="00657DA9"/>
    <w:rsid w:val="00662B1C"/>
    <w:rsid w:val="0066343E"/>
    <w:rsid w:val="00663A32"/>
    <w:rsid w:val="00664FF6"/>
    <w:rsid w:val="00665EA6"/>
    <w:rsid w:val="00665ECE"/>
    <w:rsid w:val="0066718B"/>
    <w:rsid w:val="00667B91"/>
    <w:rsid w:val="0067048E"/>
    <w:rsid w:val="0067062F"/>
    <w:rsid w:val="00671532"/>
    <w:rsid w:val="00671A14"/>
    <w:rsid w:val="006729C8"/>
    <w:rsid w:val="00673D9F"/>
    <w:rsid w:val="00675A39"/>
    <w:rsid w:val="00676197"/>
    <w:rsid w:val="006776EC"/>
    <w:rsid w:val="00680997"/>
    <w:rsid w:val="00680AF7"/>
    <w:rsid w:val="00684959"/>
    <w:rsid w:val="006861DB"/>
    <w:rsid w:val="00687778"/>
    <w:rsid w:val="006909C7"/>
    <w:rsid w:val="006930BA"/>
    <w:rsid w:val="00694455"/>
    <w:rsid w:val="006945B6"/>
    <w:rsid w:val="00696271"/>
    <w:rsid w:val="006964F1"/>
    <w:rsid w:val="006A2DCB"/>
    <w:rsid w:val="006A3E29"/>
    <w:rsid w:val="006A46D3"/>
    <w:rsid w:val="006A6777"/>
    <w:rsid w:val="006A7213"/>
    <w:rsid w:val="006A72E0"/>
    <w:rsid w:val="006B038B"/>
    <w:rsid w:val="006B0F05"/>
    <w:rsid w:val="006B1834"/>
    <w:rsid w:val="006B1C79"/>
    <w:rsid w:val="006B26C2"/>
    <w:rsid w:val="006B288B"/>
    <w:rsid w:val="006B2EBA"/>
    <w:rsid w:val="006B36A4"/>
    <w:rsid w:val="006B3CCE"/>
    <w:rsid w:val="006B573C"/>
    <w:rsid w:val="006B6E65"/>
    <w:rsid w:val="006B6E73"/>
    <w:rsid w:val="006B72AC"/>
    <w:rsid w:val="006C074D"/>
    <w:rsid w:val="006C0F73"/>
    <w:rsid w:val="006C1385"/>
    <w:rsid w:val="006C1E6B"/>
    <w:rsid w:val="006C2BD1"/>
    <w:rsid w:val="006C2C10"/>
    <w:rsid w:val="006C324C"/>
    <w:rsid w:val="006C48EF"/>
    <w:rsid w:val="006C500D"/>
    <w:rsid w:val="006C6E80"/>
    <w:rsid w:val="006D098E"/>
    <w:rsid w:val="006D099A"/>
    <w:rsid w:val="006D1ACF"/>
    <w:rsid w:val="006D3B17"/>
    <w:rsid w:val="006D3B7E"/>
    <w:rsid w:val="006D3BDB"/>
    <w:rsid w:val="006D4117"/>
    <w:rsid w:val="006D4343"/>
    <w:rsid w:val="006D54E3"/>
    <w:rsid w:val="006D564C"/>
    <w:rsid w:val="006D5B8D"/>
    <w:rsid w:val="006D7C5E"/>
    <w:rsid w:val="006E19C8"/>
    <w:rsid w:val="006E1CB8"/>
    <w:rsid w:val="006E20C6"/>
    <w:rsid w:val="006E2DBD"/>
    <w:rsid w:val="006E30FC"/>
    <w:rsid w:val="006E492C"/>
    <w:rsid w:val="006E6615"/>
    <w:rsid w:val="006E6C16"/>
    <w:rsid w:val="006E7ACC"/>
    <w:rsid w:val="006F0075"/>
    <w:rsid w:val="006F44D2"/>
    <w:rsid w:val="006F5655"/>
    <w:rsid w:val="006F6F8B"/>
    <w:rsid w:val="00700240"/>
    <w:rsid w:val="00700999"/>
    <w:rsid w:val="00701498"/>
    <w:rsid w:val="00701572"/>
    <w:rsid w:val="00701E78"/>
    <w:rsid w:val="0070362B"/>
    <w:rsid w:val="007039A9"/>
    <w:rsid w:val="0070437C"/>
    <w:rsid w:val="0070711E"/>
    <w:rsid w:val="00710194"/>
    <w:rsid w:val="00712701"/>
    <w:rsid w:val="007128F1"/>
    <w:rsid w:val="00712E63"/>
    <w:rsid w:val="00714720"/>
    <w:rsid w:val="0071491A"/>
    <w:rsid w:val="00714B70"/>
    <w:rsid w:val="00716FF3"/>
    <w:rsid w:val="00717977"/>
    <w:rsid w:val="00717ACF"/>
    <w:rsid w:val="00720A4C"/>
    <w:rsid w:val="00721A36"/>
    <w:rsid w:val="007246D2"/>
    <w:rsid w:val="00724882"/>
    <w:rsid w:val="007248BF"/>
    <w:rsid w:val="00725AEF"/>
    <w:rsid w:val="00730106"/>
    <w:rsid w:val="0073085D"/>
    <w:rsid w:val="007317BD"/>
    <w:rsid w:val="0073257B"/>
    <w:rsid w:val="00734C17"/>
    <w:rsid w:val="00735071"/>
    <w:rsid w:val="00736566"/>
    <w:rsid w:val="007402B2"/>
    <w:rsid w:val="007411D8"/>
    <w:rsid w:val="007437E1"/>
    <w:rsid w:val="007469A6"/>
    <w:rsid w:val="00750CD6"/>
    <w:rsid w:val="0075117D"/>
    <w:rsid w:val="0075293C"/>
    <w:rsid w:val="007534AB"/>
    <w:rsid w:val="007539AD"/>
    <w:rsid w:val="00754407"/>
    <w:rsid w:val="00756FB5"/>
    <w:rsid w:val="007572CD"/>
    <w:rsid w:val="00757BED"/>
    <w:rsid w:val="0076097E"/>
    <w:rsid w:val="0076141F"/>
    <w:rsid w:val="007644E9"/>
    <w:rsid w:val="00764E67"/>
    <w:rsid w:val="00766C08"/>
    <w:rsid w:val="007709E7"/>
    <w:rsid w:val="00770F1F"/>
    <w:rsid w:val="007710FF"/>
    <w:rsid w:val="00771CF2"/>
    <w:rsid w:val="00772554"/>
    <w:rsid w:val="007743D4"/>
    <w:rsid w:val="00774E5F"/>
    <w:rsid w:val="00775191"/>
    <w:rsid w:val="00775F65"/>
    <w:rsid w:val="0077696C"/>
    <w:rsid w:val="00780C59"/>
    <w:rsid w:val="00781666"/>
    <w:rsid w:val="007821C2"/>
    <w:rsid w:val="00783510"/>
    <w:rsid w:val="00784263"/>
    <w:rsid w:val="007846BD"/>
    <w:rsid w:val="00784CDD"/>
    <w:rsid w:val="00786093"/>
    <w:rsid w:val="00786886"/>
    <w:rsid w:val="0078714A"/>
    <w:rsid w:val="0079021E"/>
    <w:rsid w:val="00793844"/>
    <w:rsid w:val="00794730"/>
    <w:rsid w:val="00794D12"/>
    <w:rsid w:val="00795C08"/>
    <w:rsid w:val="007964DB"/>
    <w:rsid w:val="00797FE1"/>
    <w:rsid w:val="007A0F4E"/>
    <w:rsid w:val="007A19BA"/>
    <w:rsid w:val="007A3665"/>
    <w:rsid w:val="007A42BF"/>
    <w:rsid w:val="007A4664"/>
    <w:rsid w:val="007A4674"/>
    <w:rsid w:val="007A4C31"/>
    <w:rsid w:val="007B105D"/>
    <w:rsid w:val="007B1BAD"/>
    <w:rsid w:val="007B373C"/>
    <w:rsid w:val="007B3C00"/>
    <w:rsid w:val="007B633D"/>
    <w:rsid w:val="007B7498"/>
    <w:rsid w:val="007C02FB"/>
    <w:rsid w:val="007C067F"/>
    <w:rsid w:val="007C0C32"/>
    <w:rsid w:val="007C103B"/>
    <w:rsid w:val="007C12C7"/>
    <w:rsid w:val="007C1D8E"/>
    <w:rsid w:val="007C2256"/>
    <w:rsid w:val="007C28D8"/>
    <w:rsid w:val="007C2D84"/>
    <w:rsid w:val="007C338E"/>
    <w:rsid w:val="007C37F1"/>
    <w:rsid w:val="007C3882"/>
    <w:rsid w:val="007C4972"/>
    <w:rsid w:val="007C55D7"/>
    <w:rsid w:val="007C5ABC"/>
    <w:rsid w:val="007C608B"/>
    <w:rsid w:val="007C7F2D"/>
    <w:rsid w:val="007D01EF"/>
    <w:rsid w:val="007D117A"/>
    <w:rsid w:val="007D491A"/>
    <w:rsid w:val="007D55F6"/>
    <w:rsid w:val="007E6DFF"/>
    <w:rsid w:val="007E7969"/>
    <w:rsid w:val="007F0172"/>
    <w:rsid w:val="007F0433"/>
    <w:rsid w:val="007F2835"/>
    <w:rsid w:val="007F2C95"/>
    <w:rsid w:val="007F2E0D"/>
    <w:rsid w:val="007F3807"/>
    <w:rsid w:val="007F481D"/>
    <w:rsid w:val="007F6124"/>
    <w:rsid w:val="007F69C6"/>
    <w:rsid w:val="007F73B7"/>
    <w:rsid w:val="007F7870"/>
    <w:rsid w:val="0080062D"/>
    <w:rsid w:val="0080091E"/>
    <w:rsid w:val="00801C20"/>
    <w:rsid w:val="00802959"/>
    <w:rsid w:val="008042C1"/>
    <w:rsid w:val="00804A05"/>
    <w:rsid w:val="00804F69"/>
    <w:rsid w:val="00811551"/>
    <w:rsid w:val="00811FDB"/>
    <w:rsid w:val="00812D5C"/>
    <w:rsid w:val="00813E3A"/>
    <w:rsid w:val="00814129"/>
    <w:rsid w:val="00814324"/>
    <w:rsid w:val="00816B8C"/>
    <w:rsid w:val="00821421"/>
    <w:rsid w:val="00821B50"/>
    <w:rsid w:val="00824703"/>
    <w:rsid w:val="0082472B"/>
    <w:rsid w:val="008255BB"/>
    <w:rsid w:val="00830E3B"/>
    <w:rsid w:val="00832182"/>
    <w:rsid w:val="00833367"/>
    <w:rsid w:val="00834AD6"/>
    <w:rsid w:val="00835C8F"/>
    <w:rsid w:val="008360DF"/>
    <w:rsid w:val="00837E5F"/>
    <w:rsid w:val="00841316"/>
    <w:rsid w:val="00841C8B"/>
    <w:rsid w:val="00843564"/>
    <w:rsid w:val="00843FC3"/>
    <w:rsid w:val="0084546A"/>
    <w:rsid w:val="00845546"/>
    <w:rsid w:val="00846154"/>
    <w:rsid w:val="00846586"/>
    <w:rsid w:val="00847482"/>
    <w:rsid w:val="00847517"/>
    <w:rsid w:val="008515B8"/>
    <w:rsid w:val="0085183D"/>
    <w:rsid w:val="00851867"/>
    <w:rsid w:val="00853783"/>
    <w:rsid w:val="00853F67"/>
    <w:rsid w:val="00855A4E"/>
    <w:rsid w:val="00861E19"/>
    <w:rsid w:val="0086221B"/>
    <w:rsid w:val="0086724D"/>
    <w:rsid w:val="008677FD"/>
    <w:rsid w:val="008679A4"/>
    <w:rsid w:val="00867CE8"/>
    <w:rsid w:val="00871194"/>
    <w:rsid w:val="008716DF"/>
    <w:rsid w:val="00872333"/>
    <w:rsid w:val="00872548"/>
    <w:rsid w:val="00872A02"/>
    <w:rsid w:val="00872D73"/>
    <w:rsid w:val="00875397"/>
    <w:rsid w:val="008753C4"/>
    <w:rsid w:val="00876F7B"/>
    <w:rsid w:val="00877366"/>
    <w:rsid w:val="00877FDD"/>
    <w:rsid w:val="008812DF"/>
    <w:rsid w:val="008818E0"/>
    <w:rsid w:val="00881DDF"/>
    <w:rsid w:val="00882FDA"/>
    <w:rsid w:val="00885336"/>
    <w:rsid w:val="008855C1"/>
    <w:rsid w:val="00886367"/>
    <w:rsid w:val="00890176"/>
    <w:rsid w:val="00890695"/>
    <w:rsid w:val="00890D5B"/>
    <w:rsid w:val="00891C6F"/>
    <w:rsid w:val="00895BD6"/>
    <w:rsid w:val="0089628F"/>
    <w:rsid w:val="008966C0"/>
    <w:rsid w:val="00896DB5"/>
    <w:rsid w:val="008A143E"/>
    <w:rsid w:val="008A2A68"/>
    <w:rsid w:val="008A2CB7"/>
    <w:rsid w:val="008A3387"/>
    <w:rsid w:val="008A358D"/>
    <w:rsid w:val="008A37BD"/>
    <w:rsid w:val="008A3817"/>
    <w:rsid w:val="008A3BBD"/>
    <w:rsid w:val="008A3F5F"/>
    <w:rsid w:val="008A41D7"/>
    <w:rsid w:val="008A46F7"/>
    <w:rsid w:val="008A550C"/>
    <w:rsid w:val="008A67DA"/>
    <w:rsid w:val="008A67DF"/>
    <w:rsid w:val="008B0658"/>
    <w:rsid w:val="008B252B"/>
    <w:rsid w:val="008B2557"/>
    <w:rsid w:val="008B28F7"/>
    <w:rsid w:val="008B3A17"/>
    <w:rsid w:val="008B5B7B"/>
    <w:rsid w:val="008B64A1"/>
    <w:rsid w:val="008B6614"/>
    <w:rsid w:val="008B6716"/>
    <w:rsid w:val="008B7664"/>
    <w:rsid w:val="008B7FA5"/>
    <w:rsid w:val="008C0DB1"/>
    <w:rsid w:val="008C5CF0"/>
    <w:rsid w:val="008C6476"/>
    <w:rsid w:val="008C7ED1"/>
    <w:rsid w:val="008C7F0E"/>
    <w:rsid w:val="008D00F4"/>
    <w:rsid w:val="008D1250"/>
    <w:rsid w:val="008D28CC"/>
    <w:rsid w:val="008D3C6F"/>
    <w:rsid w:val="008D5CD1"/>
    <w:rsid w:val="008D6997"/>
    <w:rsid w:val="008D6D54"/>
    <w:rsid w:val="008D7C5C"/>
    <w:rsid w:val="008E171E"/>
    <w:rsid w:val="008E23E5"/>
    <w:rsid w:val="008E3E70"/>
    <w:rsid w:val="008E6BA0"/>
    <w:rsid w:val="008E6DCA"/>
    <w:rsid w:val="008E7A37"/>
    <w:rsid w:val="008F3DA6"/>
    <w:rsid w:val="008F5D80"/>
    <w:rsid w:val="008F6935"/>
    <w:rsid w:val="009013AE"/>
    <w:rsid w:val="009053CB"/>
    <w:rsid w:val="00907534"/>
    <w:rsid w:val="00907BF5"/>
    <w:rsid w:val="0091063E"/>
    <w:rsid w:val="00910D85"/>
    <w:rsid w:val="00911782"/>
    <w:rsid w:val="0091201E"/>
    <w:rsid w:val="009126C6"/>
    <w:rsid w:val="00913022"/>
    <w:rsid w:val="009133FB"/>
    <w:rsid w:val="00913C78"/>
    <w:rsid w:val="0091544C"/>
    <w:rsid w:val="009158FE"/>
    <w:rsid w:val="009178FD"/>
    <w:rsid w:val="009179EF"/>
    <w:rsid w:val="00917FF5"/>
    <w:rsid w:val="009200E6"/>
    <w:rsid w:val="00921B80"/>
    <w:rsid w:val="009222F9"/>
    <w:rsid w:val="0092493A"/>
    <w:rsid w:val="0092562E"/>
    <w:rsid w:val="00925D37"/>
    <w:rsid w:val="00925D3F"/>
    <w:rsid w:val="00925FBE"/>
    <w:rsid w:val="00926206"/>
    <w:rsid w:val="00930780"/>
    <w:rsid w:val="00930DE1"/>
    <w:rsid w:val="00930FBA"/>
    <w:rsid w:val="00931FD7"/>
    <w:rsid w:val="00934249"/>
    <w:rsid w:val="00934271"/>
    <w:rsid w:val="00934AB2"/>
    <w:rsid w:val="00936AB9"/>
    <w:rsid w:val="00936C3F"/>
    <w:rsid w:val="00937642"/>
    <w:rsid w:val="00941C9D"/>
    <w:rsid w:val="0094224E"/>
    <w:rsid w:val="00943FD6"/>
    <w:rsid w:val="00945FF0"/>
    <w:rsid w:val="00946AFE"/>
    <w:rsid w:val="00947CA7"/>
    <w:rsid w:val="00950CB7"/>
    <w:rsid w:val="00955A74"/>
    <w:rsid w:val="0095681F"/>
    <w:rsid w:val="00960B0E"/>
    <w:rsid w:val="00961040"/>
    <w:rsid w:val="009610A9"/>
    <w:rsid w:val="00961CCD"/>
    <w:rsid w:val="00963117"/>
    <w:rsid w:val="00963CD4"/>
    <w:rsid w:val="00964448"/>
    <w:rsid w:val="009650DB"/>
    <w:rsid w:val="00965BDA"/>
    <w:rsid w:val="00965F5B"/>
    <w:rsid w:val="00966A71"/>
    <w:rsid w:val="00966BBD"/>
    <w:rsid w:val="00971539"/>
    <w:rsid w:val="00972855"/>
    <w:rsid w:val="009746D4"/>
    <w:rsid w:val="0097545A"/>
    <w:rsid w:val="009758BB"/>
    <w:rsid w:val="00981B42"/>
    <w:rsid w:val="00982A31"/>
    <w:rsid w:val="0098356C"/>
    <w:rsid w:val="0098624E"/>
    <w:rsid w:val="009877D9"/>
    <w:rsid w:val="00987D57"/>
    <w:rsid w:val="009918EE"/>
    <w:rsid w:val="00993BD2"/>
    <w:rsid w:val="009951B4"/>
    <w:rsid w:val="00995E86"/>
    <w:rsid w:val="0099654C"/>
    <w:rsid w:val="00997501"/>
    <w:rsid w:val="009A0E59"/>
    <w:rsid w:val="009A1D30"/>
    <w:rsid w:val="009A2945"/>
    <w:rsid w:val="009A2C9B"/>
    <w:rsid w:val="009A2F05"/>
    <w:rsid w:val="009A40C8"/>
    <w:rsid w:val="009A418D"/>
    <w:rsid w:val="009A5A25"/>
    <w:rsid w:val="009A7BA0"/>
    <w:rsid w:val="009B039B"/>
    <w:rsid w:val="009B049A"/>
    <w:rsid w:val="009B0B05"/>
    <w:rsid w:val="009B17C2"/>
    <w:rsid w:val="009B2CB8"/>
    <w:rsid w:val="009B5862"/>
    <w:rsid w:val="009B5889"/>
    <w:rsid w:val="009B5EE4"/>
    <w:rsid w:val="009C16A1"/>
    <w:rsid w:val="009C1910"/>
    <w:rsid w:val="009C385C"/>
    <w:rsid w:val="009C3BDC"/>
    <w:rsid w:val="009C3C56"/>
    <w:rsid w:val="009C3D1E"/>
    <w:rsid w:val="009D028F"/>
    <w:rsid w:val="009D0B6C"/>
    <w:rsid w:val="009D11AF"/>
    <w:rsid w:val="009D1DFB"/>
    <w:rsid w:val="009D218C"/>
    <w:rsid w:val="009D22E9"/>
    <w:rsid w:val="009D2A49"/>
    <w:rsid w:val="009D3617"/>
    <w:rsid w:val="009D4719"/>
    <w:rsid w:val="009D4F96"/>
    <w:rsid w:val="009D5AD7"/>
    <w:rsid w:val="009D5F9F"/>
    <w:rsid w:val="009D7EC0"/>
    <w:rsid w:val="009E34D2"/>
    <w:rsid w:val="009E36E5"/>
    <w:rsid w:val="009E4253"/>
    <w:rsid w:val="009E5128"/>
    <w:rsid w:val="009E779A"/>
    <w:rsid w:val="009F0819"/>
    <w:rsid w:val="009F26DD"/>
    <w:rsid w:val="009F2B99"/>
    <w:rsid w:val="009F38CE"/>
    <w:rsid w:val="009F4A55"/>
    <w:rsid w:val="009F7183"/>
    <w:rsid w:val="009F72E3"/>
    <w:rsid w:val="009F756A"/>
    <w:rsid w:val="009F7CEB"/>
    <w:rsid w:val="00A01C70"/>
    <w:rsid w:val="00A0261B"/>
    <w:rsid w:val="00A0309A"/>
    <w:rsid w:val="00A05F34"/>
    <w:rsid w:val="00A06257"/>
    <w:rsid w:val="00A06D41"/>
    <w:rsid w:val="00A07097"/>
    <w:rsid w:val="00A1144A"/>
    <w:rsid w:val="00A1153E"/>
    <w:rsid w:val="00A14907"/>
    <w:rsid w:val="00A15B37"/>
    <w:rsid w:val="00A15EF6"/>
    <w:rsid w:val="00A1709B"/>
    <w:rsid w:val="00A1716E"/>
    <w:rsid w:val="00A178F1"/>
    <w:rsid w:val="00A179F4"/>
    <w:rsid w:val="00A20BB6"/>
    <w:rsid w:val="00A21F5F"/>
    <w:rsid w:val="00A220FD"/>
    <w:rsid w:val="00A22C2A"/>
    <w:rsid w:val="00A24CDA"/>
    <w:rsid w:val="00A264C1"/>
    <w:rsid w:val="00A30E7C"/>
    <w:rsid w:val="00A31319"/>
    <w:rsid w:val="00A31570"/>
    <w:rsid w:val="00A315D3"/>
    <w:rsid w:val="00A31977"/>
    <w:rsid w:val="00A329CA"/>
    <w:rsid w:val="00A33941"/>
    <w:rsid w:val="00A33D58"/>
    <w:rsid w:val="00A35A96"/>
    <w:rsid w:val="00A35DCC"/>
    <w:rsid w:val="00A36C27"/>
    <w:rsid w:val="00A36D3A"/>
    <w:rsid w:val="00A37EFA"/>
    <w:rsid w:val="00A4080E"/>
    <w:rsid w:val="00A4205B"/>
    <w:rsid w:val="00A420FF"/>
    <w:rsid w:val="00A42902"/>
    <w:rsid w:val="00A43ABB"/>
    <w:rsid w:val="00A43FC1"/>
    <w:rsid w:val="00A44D94"/>
    <w:rsid w:val="00A44DDF"/>
    <w:rsid w:val="00A473F7"/>
    <w:rsid w:val="00A47F1A"/>
    <w:rsid w:val="00A50250"/>
    <w:rsid w:val="00A508D7"/>
    <w:rsid w:val="00A50FDF"/>
    <w:rsid w:val="00A526A7"/>
    <w:rsid w:val="00A53D04"/>
    <w:rsid w:val="00A53F23"/>
    <w:rsid w:val="00A53FE7"/>
    <w:rsid w:val="00A5532A"/>
    <w:rsid w:val="00A5669A"/>
    <w:rsid w:val="00A56F6F"/>
    <w:rsid w:val="00A60CE0"/>
    <w:rsid w:val="00A62479"/>
    <w:rsid w:val="00A6692F"/>
    <w:rsid w:val="00A72D9A"/>
    <w:rsid w:val="00A73061"/>
    <w:rsid w:val="00A73C36"/>
    <w:rsid w:val="00A73D4F"/>
    <w:rsid w:val="00A7487C"/>
    <w:rsid w:val="00A74E0F"/>
    <w:rsid w:val="00A75161"/>
    <w:rsid w:val="00A76332"/>
    <w:rsid w:val="00A76C02"/>
    <w:rsid w:val="00A81BAC"/>
    <w:rsid w:val="00A82474"/>
    <w:rsid w:val="00A82747"/>
    <w:rsid w:val="00A8294B"/>
    <w:rsid w:val="00A8476B"/>
    <w:rsid w:val="00A8480B"/>
    <w:rsid w:val="00A86AFA"/>
    <w:rsid w:val="00A878D9"/>
    <w:rsid w:val="00A87D12"/>
    <w:rsid w:val="00A916C3"/>
    <w:rsid w:val="00A91A82"/>
    <w:rsid w:val="00A928CE"/>
    <w:rsid w:val="00A93813"/>
    <w:rsid w:val="00AA18CA"/>
    <w:rsid w:val="00AA223C"/>
    <w:rsid w:val="00AA2786"/>
    <w:rsid w:val="00AA3330"/>
    <w:rsid w:val="00AA380A"/>
    <w:rsid w:val="00AA4ECF"/>
    <w:rsid w:val="00AA5A62"/>
    <w:rsid w:val="00AA5D0D"/>
    <w:rsid w:val="00AA67B0"/>
    <w:rsid w:val="00AA682A"/>
    <w:rsid w:val="00AB03B7"/>
    <w:rsid w:val="00AB0BDF"/>
    <w:rsid w:val="00AB2A7C"/>
    <w:rsid w:val="00AB3EB5"/>
    <w:rsid w:val="00AB5122"/>
    <w:rsid w:val="00AC0064"/>
    <w:rsid w:val="00AC206B"/>
    <w:rsid w:val="00AC287D"/>
    <w:rsid w:val="00AC45B4"/>
    <w:rsid w:val="00AC4CD9"/>
    <w:rsid w:val="00AC708C"/>
    <w:rsid w:val="00AC7730"/>
    <w:rsid w:val="00AC786F"/>
    <w:rsid w:val="00AD0B70"/>
    <w:rsid w:val="00AD2411"/>
    <w:rsid w:val="00AD27BD"/>
    <w:rsid w:val="00AD6178"/>
    <w:rsid w:val="00AD6227"/>
    <w:rsid w:val="00AD6814"/>
    <w:rsid w:val="00AD7B31"/>
    <w:rsid w:val="00AE0E9C"/>
    <w:rsid w:val="00AE26F2"/>
    <w:rsid w:val="00AE2D9F"/>
    <w:rsid w:val="00AE3140"/>
    <w:rsid w:val="00AE3670"/>
    <w:rsid w:val="00AE525A"/>
    <w:rsid w:val="00AE668C"/>
    <w:rsid w:val="00AE7B5A"/>
    <w:rsid w:val="00AF0787"/>
    <w:rsid w:val="00AF0B78"/>
    <w:rsid w:val="00AF1A7D"/>
    <w:rsid w:val="00AF1B18"/>
    <w:rsid w:val="00AF243C"/>
    <w:rsid w:val="00AF436E"/>
    <w:rsid w:val="00AF4624"/>
    <w:rsid w:val="00AF5228"/>
    <w:rsid w:val="00AF5A26"/>
    <w:rsid w:val="00AF69DB"/>
    <w:rsid w:val="00AF7074"/>
    <w:rsid w:val="00AF7C89"/>
    <w:rsid w:val="00B0037F"/>
    <w:rsid w:val="00B01805"/>
    <w:rsid w:val="00B01FB5"/>
    <w:rsid w:val="00B01FBE"/>
    <w:rsid w:val="00B11526"/>
    <w:rsid w:val="00B11FE1"/>
    <w:rsid w:val="00B1451E"/>
    <w:rsid w:val="00B15421"/>
    <w:rsid w:val="00B16A78"/>
    <w:rsid w:val="00B178E0"/>
    <w:rsid w:val="00B17EC7"/>
    <w:rsid w:val="00B21DEB"/>
    <w:rsid w:val="00B22B00"/>
    <w:rsid w:val="00B22F42"/>
    <w:rsid w:val="00B235DA"/>
    <w:rsid w:val="00B24877"/>
    <w:rsid w:val="00B26EAB"/>
    <w:rsid w:val="00B30706"/>
    <w:rsid w:val="00B30A59"/>
    <w:rsid w:val="00B310F6"/>
    <w:rsid w:val="00B32031"/>
    <w:rsid w:val="00B34346"/>
    <w:rsid w:val="00B36028"/>
    <w:rsid w:val="00B36F08"/>
    <w:rsid w:val="00B4056E"/>
    <w:rsid w:val="00B40B0C"/>
    <w:rsid w:val="00B41512"/>
    <w:rsid w:val="00B41BC6"/>
    <w:rsid w:val="00B41DA8"/>
    <w:rsid w:val="00B42685"/>
    <w:rsid w:val="00B42DE4"/>
    <w:rsid w:val="00B4343B"/>
    <w:rsid w:val="00B46D30"/>
    <w:rsid w:val="00B46DC7"/>
    <w:rsid w:val="00B46FB7"/>
    <w:rsid w:val="00B51CA1"/>
    <w:rsid w:val="00B524EC"/>
    <w:rsid w:val="00B52A6C"/>
    <w:rsid w:val="00B549DD"/>
    <w:rsid w:val="00B54F21"/>
    <w:rsid w:val="00B54FCF"/>
    <w:rsid w:val="00B55FCA"/>
    <w:rsid w:val="00B56393"/>
    <w:rsid w:val="00B56611"/>
    <w:rsid w:val="00B56CCE"/>
    <w:rsid w:val="00B56FF3"/>
    <w:rsid w:val="00B5766C"/>
    <w:rsid w:val="00B57C3C"/>
    <w:rsid w:val="00B57D46"/>
    <w:rsid w:val="00B61713"/>
    <w:rsid w:val="00B61915"/>
    <w:rsid w:val="00B6274A"/>
    <w:rsid w:val="00B64660"/>
    <w:rsid w:val="00B6623C"/>
    <w:rsid w:val="00B70014"/>
    <w:rsid w:val="00B71607"/>
    <w:rsid w:val="00B72223"/>
    <w:rsid w:val="00B726CC"/>
    <w:rsid w:val="00B72872"/>
    <w:rsid w:val="00B728B1"/>
    <w:rsid w:val="00B73B94"/>
    <w:rsid w:val="00B750EC"/>
    <w:rsid w:val="00B75A1F"/>
    <w:rsid w:val="00B77715"/>
    <w:rsid w:val="00B77D81"/>
    <w:rsid w:val="00B832B8"/>
    <w:rsid w:val="00B84321"/>
    <w:rsid w:val="00B8718A"/>
    <w:rsid w:val="00B90F9E"/>
    <w:rsid w:val="00B920E0"/>
    <w:rsid w:val="00B92308"/>
    <w:rsid w:val="00B92FCF"/>
    <w:rsid w:val="00B93BCA"/>
    <w:rsid w:val="00B94F89"/>
    <w:rsid w:val="00B970B0"/>
    <w:rsid w:val="00B97100"/>
    <w:rsid w:val="00B97481"/>
    <w:rsid w:val="00B97F3D"/>
    <w:rsid w:val="00BA0EA0"/>
    <w:rsid w:val="00BA14F3"/>
    <w:rsid w:val="00BA1C16"/>
    <w:rsid w:val="00BA25F7"/>
    <w:rsid w:val="00BA411B"/>
    <w:rsid w:val="00BA5832"/>
    <w:rsid w:val="00BA64E6"/>
    <w:rsid w:val="00BB0EAC"/>
    <w:rsid w:val="00BB2892"/>
    <w:rsid w:val="00BB4415"/>
    <w:rsid w:val="00BB5937"/>
    <w:rsid w:val="00BC34BE"/>
    <w:rsid w:val="00BC3CED"/>
    <w:rsid w:val="00BC3DB7"/>
    <w:rsid w:val="00BC4DF5"/>
    <w:rsid w:val="00BC66C2"/>
    <w:rsid w:val="00BD2008"/>
    <w:rsid w:val="00BD69AC"/>
    <w:rsid w:val="00BD7EED"/>
    <w:rsid w:val="00BE0AA0"/>
    <w:rsid w:val="00BE0F08"/>
    <w:rsid w:val="00BE1AB5"/>
    <w:rsid w:val="00BE49E2"/>
    <w:rsid w:val="00BE705F"/>
    <w:rsid w:val="00BE7EEA"/>
    <w:rsid w:val="00BF206F"/>
    <w:rsid w:val="00BF3C65"/>
    <w:rsid w:val="00BF3F56"/>
    <w:rsid w:val="00BF4BC0"/>
    <w:rsid w:val="00BF4E72"/>
    <w:rsid w:val="00BF647F"/>
    <w:rsid w:val="00BF7116"/>
    <w:rsid w:val="00BF71A5"/>
    <w:rsid w:val="00BF7ACF"/>
    <w:rsid w:val="00C00FB0"/>
    <w:rsid w:val="00C0140F"/>
    <w:rsid w:val="00C01E04"/>
    <w:rsid w:val="00C04C5B"/>
    <w:rsid w:val="00C0524D"/>
    <w:rsid w:val="00C061D7"/>
    <w:rsid w:val="00C10143"/>
    <w:rsid w:val="00C108CF"/>
    <w:rsid w:val="00C11556"/>
    <w:rsid w:val="00C11D2F"/>
    <w:rsid w:val="00C12354"/>
    <w:rsid w:val="00C13135"/>
    <w:rsid w:val="00C13A26"/>
    <w:rsid w:val="00C13A6B"/>
    <w:rsid w:val="00C146B4"/>
    <w:rsid w:val="00C14BF3"/>
    <w:rsid w:val="00C156CB"/>
    <w:rsid w:val="00C16D8D"/>
    <w:rsid w:val="00C1717C"/>
    <w:rsid w:val="00C179A4"/>
    <w:rsid w:val="00C21120"/>
    <w:rsid w:val="00C225A9"/>
    <w:rsid w:val="00C231F1"/>
    <w:rsid w:val="00C245DD"/>
    <w:rsid w:val="00C319BF"/>
    <w:rsid w:val="00C32479"/>
    <w:rsid w:val="00C3691E"/>
    <w:rsid w:val="00C412E8"/>
    <w:rsid w:val="00C41AE9"/>
    <w:rsid w:val="00C41C18"/>
    <w:rsid w:val="00C447B0"/>
    <w:rsid w:val="00C44CE1"/>
    <w:rsid w:val="00C45D3E"/>
    <w:rsid w:val="00C470B2"/>
    <w:rsid w:val="00C5036C"/>
    <w:rsid w:val="00C507C4"/>
    <w:rsid w:val="00C5148B"/>
    <w:rsid w:val="00C52D9B"/>
    <w:rsid w:val="00C54265"/>
    <w:rsid w:val="00C561D1"/>
    <w:rsid w:val="00C60401"/>
    <w:rsid w:val="00C608D0"/>
    <w:rsid w:val="00C60B19"/>
    <w:rsid w:val="00C61417"/>
    <w:rsid w:val="00C6291A"/>
    <w:rsid w:val="00C634A5"/>
    <w:rsid w:val="00C6452B"/>
    <w:rsid w:val="00C65705"/>
    <w:rsid w:val="00C71E5A"/>
    <w:rsid w:val="00C7396E"/>
    <w:rsid w:val="00C73C7E"/>
    <w:rsid w:val="00C748D1"/>
    <w:rsid w:val="00C7657D"/>
    <w:rsid w:val="00C765F0"/>
    <w:rsid w:val="00C7692A"/>
    <w:rsid w:val="00C7701F"/>
    <w:rsid w:val="00C777A6"/>
    <w:rsid w:val="00C77F35"/>
    <w:rsid w:val="00C80301"/>
    <w:rsid w:val="00C81610"/>
    <w:rsid w:val="00C82B12"/>
    <w:rsid w:val="00C8305C"/>
    <w:rsid w:val="00C8371A"/>
    <w:rsid w:val="00C8500E"/>
    <w:rsid w:val="00C86781"/>
    <w:rsid w:val="00C86E61"/>
    <w:rsid w:val="00C86E6C"/>
    <w:rsid w:val="00C8704F"/>
    <w:rsid w:val="00C875AB"/>
    <w:rsid w:val="00C91CE2"/>
    <w:rsid w:val="00C91D7E"/>
    <w:rsid w:val="00C92A5A"/>
    <w:rsid w:val="00C94041"/>
    <w:rsid w:val="00C9411B"/>
    <w:rsid w:val="00C94A23"/>
    <w:rsid w:val="00C94DA5"/>
    <w:rsid w:val="00C973AF"/>
    <w:rsid w:val="00C9747A"/>
    <w:rsid w:val="00C97ECC"/>
    <w:rsid w:val="00CA0607"/>
    <w:rsid w:val="00CA1F9C"/>
    <w:rsid w:val="00CA2807"/>
    <w:rsid w:val="00CA3762"/>
    <w:rsid w:val="00CA4735"/>
    <w:rsid w:val="00CA4834"/>
    <w:rsid w:val="00CA5BFA"/>
    <w:rsid w:val="00CB13B4"/>
    <w:rsid w:val="00CB271F"/>
    <w:rsid w:val="00CB2A2F"/>
    <w:rsid w:val="00CB39CF"/>
    <w:rsid w:val="00CB5629"/>
    <w:rsid w:val="00CC4F95"/>
    <w:rsid w:val="00CC4FC2"/>
    <w:rsid w:val="00CC5A3A"/>
    <w:rsid w:val="00CC779A"/>
    <w:rsid w:val="00CC7F67"/>
    <w:rsid w:val="00CD0B4C"/>
    <w:rsid w:val="00CD15F2"/>
    <w:rsid w:val="00CD264D"/>
    <w:rsid w:val="00CD26C0"/>
    <w:rsid w:val="00CD4E32"/>
    <w:rsid w:val="00CD54FC"/>
    <w:rsid w:val="00CD5F72"/>
    <w:rsid w:val="00CD6303"/>
    <w:rsid w:val="00CD7A01"/>
    <w:rsid w:val="00CE08C5"/>
    <w:rsid w:val="00CE1EDD"/>
    <w:rsid w:val="00CE2605"/>
    <w:rsid w:val="00CE3008"/>
    <w:rsid w:val="00CE3D8F"/>
    <w:rsid w:val="00CE6CB3"/>
    <w:rsid w:val="00CE6DEF"/>
    <w:rsid w:val="00CE73EB"/>
    <w:rsid w:val="00CF07FC"/>
    <w:rsid w:val="00CF35D3"/>
    <w:rsid w:val="00CF35DB"/>
    <w:rsid w:val="00CF3820"/>
    <w:rsid w:val="00CF4052"/>
    <w:rsid w:val="00CF486A"/>
    <w:rsid w:val="00CF5D10"/>
    <w:rsid w:val="00CF67B4"/>
    <w:rsid w:val="00D0098D"/>
    <w:rsid w:val="00D01A9C"/>
    <w:rsid w:val="00D01D41"/>
    <w:rsid w:val="00D030DC"/>
    <w:rsid w:val="00D0416B"/>
    <w:rsid w:val="00D067A6"/>
    <w:rsid w:val="00D06B6E"/>
    <w:rsid w:val="00D076A1"/>
    <w:rsid w:val="00D10001"/>
    <w:rsid w:val="00D11D98"/>
    <w:rsid w:val="00D125D6"/>
    <w:rsid w:val="00D12892"/>
    <w:rsid w:val="00D12B53"/>
    <w:rsid w:val="00D12E5E"/>
    <w:rsid w:val="00D13C0C"/>
    <w:rsid w:val="00D142F7"/>
    <w:rsid w:val="00D20C3E"/>
    <w:rsid w:val="00D21149"/>
    <w:rsid w:val="00D2391D"/>
    <w:rsid w:val="00D242D0"/>
    <w:rsid w:val="00D26725"/>
    <w:rsid w:val="00D26866"/>
    <w:rsid w:val="00D2798E"/>
    <w:rsid w:val="00D31C8E"/>
    <w:rsid w:val="00D33175"/>
    <w:rsid w:val="00D356FF"/>
    <w:rsid w:val="00D35749"/>
    <w:rsid w:val="00D3586B"/>
    <w:rsid w:val="00D35BC5"/>
    <w:rsid w:val="00D3670E"/>
    <w:rsid w:val="00D36758"/>
    <w:rsid w:val="00D37E20"/>
    <w:rsid w:val="00D406AD"/>
    <w:rsid w:val="00D426DE"/>
    <w:rsid w:val="00D428CD"/>
    <w:rsid w:val="00D4408A"/>
    <w:rsid w:val="00D455AC"/>
    <w:rsid w:val="00D463B8"/>
    <w:rsid w:val="00D46DD3"/>
    <w:rsid w:val="00D46DDE"/>
    <w:rsid w:val="00D47FF6"/>
    <w:rsid w:val="00D513CB"/>
    <w:rsid w:val="00D519E9"/>
    <w:rsid w:val="00D538D1"/>
    <w:rsid w:val="00D549C6"/>
    <w:rsid w:val="00D55C3E"/>
    <w:rsid w:val="00D55F39"/>
    <w:rsid w:val="00D57602"/>
    <w:rsid w:val="00D60416"/>
    <w:rsid w:val="00D65305"/>
    <w:rsid w:val="00D66301"/>
    <w:rsid w:val="00D67CCC"/>
    <w:rsid w:val="00D71979"/>
    <w:rsid w:val="00D71E54"/>
    <w:rsid w:val="00D73EFA"/>
    <w:rsid w:val="00D7503D"/>
    <w:rsid w:val="00D7523F"/>
    <w:rsid w:val="00D80E66"/>
    <w:rsid w:val="00D82069"/>
    <w:rsid w:val="00D82F7E"/>
    <w:rsid w:val="00D851BB"/>
    <w:rsid w:val="00D853DD"/>
    <w:rsid w:val="00D86EC4"/>
    <w:rsid w:val="00D901D1"/>
    <w:rsid w:val="00D90E1E"/>
    <w:rsid w:val="00D91FD9"/>
    <w:rsid w:val="00D92906"/>
    <w:rsid w:val="00D9580B"/>
    <w:rsid w:val="00D95ECC"/>
    <w:rsid w:val="00D972DF"/>
    <w:rsid w:val="00D97DF0"/>
    <w:rsid w:val="00DA09A9"/>
    <w:rsid w:val="00DA1B3E"/>
    <w:rsid w:val="00DA1B88"/>
    <w:rsid w:val="00DA1D7A"/>
    <w:rsid w:val="00DA2492"/>
    <w:rsid w:val="00DA2DDD"/>
    <w:rsid w:val="00DA3036"/>
    <w:rsid w:val="00DA30FF"/>
    <w:rsid w:val="00DA3285"/>
    <w:rsid w:val="00DA5B6F"/>
    <w:rsid w:val="00DB082A"/>
    <w:rsid w:val="00DB46C2"/>
    <w:rsid w:val="00DB47CB"/>
    <w:rsid w:val="00DB5686"/>
    <w:rsid w:val="00DB7089"/>
    <w:rsid w:val="00DB7C7D"/>
    <w:rsid w:val="00DC01D5"/>
    <w:rsid w:val="00DC111F"/>
    <w:rsid w:val="00DC2EF0"/>
    <w:rsid w:val="00DC46CC"/>
    <w:rsid w:val="00DC5BC3"/>
    <w:rsid w:val="00DC5CAF"/>
    <w:rsid w:val="00DC6BED"/>
    <w:rsid w:val="00DC6D46"/>
    <w:rsid w:val="00DD15BA"/>
    <w:rsid w:val="00DD18FD"/>
    <w:rsid w:val="00DD1B2C"/>
    <w:rsid w:val="00DD1B58"/>
    <w:rsid w:val="00DD24B9"/>
    <w:rsid w:val="00DD25FB"/>
    <w:rsid w:val="00DD340F"/>
    <w:rsid w:val="00DD4A35"/>
    <w:rsid w:val="00DD4A39"/>
    <w:rsid w:val="00DD5129"/>
    <w:rsid w:val="00DD753C"/>
    <w:rsid w:val="00DE1927"/>
    <w:rsid w:val="00DE31E9"/>
    <w:rsid w:val="00DE3D70"/>
    <w:rsid w:val="00DE56BC"/>
    <w:rsid w:val="00DE606B"/>
    <w:rsid w:val="00DE63B7"/>
    <w:rsid w:val="00DE7383"/>
    <w:rsid w:val="00DE7BE6"/>
    <w:rsid w:val="00DF01D3"/>
    <w:rsid w:val="00DF1478"/>
    <w:rsid w:val="00DF2746"/>
    <w:rsid w:val="00DF4250"/>
    <w:rsid w:val="00DF42EC"/>
    <w:rsid w:val="00DF4A63"/>
    <w:rsid w:val="00DF4E5E"/>
    <w:rsid w:val="00DF558D"/>
    <w:rsid w:val="00E017BE"/>
    <w:rsid w:val="00E02449"/>
    <w:rsid w:val="00E0297F"/>
    <w:rsid w:val="00E02D4D"/>
    <w:rsid w:val="00E02FE7"/>
    <w:rsid w:val="00E03431"/>
    <w:rsid w:val="00E03BDF"/>
    <w:rsid w:val="00E04926"/>
    <w:rsid w:val="00E0537C"/>
    <w:rsid w:val="00E06B20"/>
    <w:rsid w:val="00E1002B"/>
    <w:rsid w:val="00E10CEF"/>
    <w:rsid w:val="00E10CF6"/>
    <w:rsid w:val="00E10E33"/>
    <w:rsid w:val="00E1163F"/>
    <w:rsid w:val="00E12ABF"/>
    <w:rsid w:val="00E13210"/>
    <w:rsid w:val="00E15C12"/>
    <w:rsid w:val="00E15CB6"/>
    <w:rsid w:val="00E22206"/>
    <w:rsid w:val="00E2274A"/>
    <w:rsid w:val="00E2332A"/>
    <w:rsid w:val="00E23C27"/>
    <w:rsid w:val="00E26822"/>
    <w:rsid w:val="00E2784C"/>
    <w:rsid w:val="00E30EB1"/>
    <w:rsid w:val="00E31D36"/>
    <w:rsid w:val="00E31DA7"/>
    <w:rsid w:val="00E31E3B"/>
    <w:rsid w:val="00E35962"/>
    <w:rsid w:val="00E35AD2"/>
    <w:rsid w:val="00E3676E"/>
    <w:rsid w:val="00E36907"/>
    <w:rsid w:val="00E40AFE"/>
    <w:rsid w:val="00E4175E"/>
    <w:rsid w:val="00E41CDF"/>
    <w:rsid w:val="00E41DA8"/>
    <w:rsid w:val="00E44D12"/>
    <w:rsid w:val="00E45737"/>
    <w:rsid w:val="00E45A1C"/>
    <w:rsid w:val="00E46576"/>
    <w:rsid w:val="00E47525"/>
    <w:rsid w:val="00E510B0"/>
    <w:rsid w:val="00E5208E"/>
    <w:rsid w:val="00E5425E"/>
    <w:rsid w:val="00E554E5"/>
    <w:rsid w:val="00E559D7"/>
    <w:rsid w:val="00E632F4"/>
    <w:rsid w:val="00E65A4C"/>
    <w:rsid w:val="00E65C16"/>
    <w:rsid w:val="00E66539"/>
    <w:rsid w:val="00E66646"/>
    <w:rsid w:val="00E67200"/>
    <w:rsid w:val="00E675BE"/>
    <w:rsid w:val="00E7113C"/>
    <w:rsid w:val="00E72C74"/>
    <w:rsid w:val="00E730FE"/>
    <w:rsid w:val="00E741DB"/>
    <w:rsid w:val="00E75F9C"/>
    <w:rsid w:val="00E772F8"/>
    <w:rsid w:val="00E774D3"/>
    <w:rsid w:val="00E81595"/>
    <w:rsid w:val="00E81A64"/>
    <w:rsid w:val="00E81E42"/>
    <w:rsid w:val="00E822A8"/>
    <w:rsid w:val="00E82831"/>
    <w:rsid w:val="00E855CD"/>
    <w:rsid w:val="00E85619"/>
    <w:rsid w:val="00E862B0"/>
    <w:rsid w:val="00E8696E"/>
    <w:rsid w:val="00E86AA2"/>
    <w:rsid w:val="00E8787A"/>
    <w:rsid w:val="00E87B9E"/>
    <w:rsid w:val="00E91053"/>
    <w:rsid w:val="00E935DE"/>
    <w:rsid w:val="00E9362B"/>
    <w:rsid w:val="00E9549E"/>
    <w:rsid w:val="00EA0263"/>
    <w:rsid w:val="00EA0634"/>
    <w:rsid w:val="00EA372F"/>
    <w:rsid w:val="00EA3CE9"/>
    <w:rsid w:val="00EA4CB2"/>
    <w:rsid w:val="00EA595C"/>
    <w:rsid w:val="00EA7981"/>
    <w:rsid w:val="00EB0672"/>
    <w:rsid w:val="00EB0C62"/>
    <w:rsid w:val="00EB1B75"/>
    <w:rsid w:val="00EB228D"/>
    <w:rsid w:val="00EB2648"/>
    <w:rsid w:val="00EB3074"/>
    <w:rsid w:val="00EB4951"/>
    <w:rsid w:val="00EB5210"/>
    <w:rsid w:val="00EB53D0"/>
    <w:rsid w:val="00EB6951"/>
    <w:rsid w:val="00EB6D2A"/>
    <w:rsid w:val="00EB7B7D"/>
    <w:rsid w:val="00EC184B"/>
    <w:rsid w:val="00EC1F92"/>
    <w:rsid w:val="00EC2E1E"/>
    <w:rsid w:val="00EC3060"/>
    <w:rsid w:val="00EC47D6"/>
    <w:rsid w:val="00EC5346"/>
    <w:rsid w:val="00EC67AE"/>
    <w:rsid w:val="00EC7F72"/>
    <w:rsid w:val="00ED1FA5"/>
    <w:rsid w:val="00ED311A"/>
    <w:rsid w:val="00ED32D0"/>
    <w:rsid w:val="00ED36A3"/>
    <w:rsid w:val="00ED4B91"/>
    <w:rsid w:val="00ED4E0F"/>
    <w:rsid w:val="00EE01B4"/>
    <w:rsid w:val="00EE1CD1"/>
    <w:rsid w:val="00EE242B"/>
    <w:rsid w:val="00EE34B3"/>
    <w:rsid w:val="00EE4738"/>
    <w:rsid w:val="00EE4A94"/>
    <w:rsid w:val="00EE4FFE"/>
    <w:rsid w:val="00EE56A4"/>
    <w:rsid w:val="00EE5E3D"/>
    <w:rsid w:val="00EE6BDF"/>
    <w:rsid w:val="00EE7BFB"/>
    <w:rsid w:val="00EF06BB"/>
    <w:rsid w:val="00EF2B95"/>
    <w:rsid w:val="00EF5997"/>
    <w:rsid w:val="00F0007E"/>
    <w:rsid w:val="00F0065B"/>
    <w:rsid w:val="00F027D6"/>
    <w:rsid w:val="00F03A59"/>
    <w:rsid w:val="00F04F40"/>
    <w:rsid w:val="00F0551A"/>
    <w:rsid w:val="00F05BCE"/>
    <w:rsid w:val="00F064D9"/>
    <w:rsid w:val="00F06D32"/>
    <w:rsid w:val="00F078B5"/>
    <w:rsid w:val="00F07A02"/>
    <w:rsid w:val="00F1022F"/>
    <w:rsid w:val="00F12C90"/>
    <w:rsid w:val="00F13C88"/>
    <w:rsid w:val="00F15BD5"/>
    <w:rsid w:val="00F16A05"/>
    <w:rsid w:val="00F17CBD"/>
    <w:rsid w:val="00F202A0"/>
    <w:rsid w:val="00F21860"/>
    <w:rsid w:val="00F220C3"/>
    <w:rsid w:val="00F2541D"/>
    <w:rsid w:val="00F25F4D"/>
    <w:rsid w:val="00F26B9B"/>
    <w:rsid w:val="00F27A70"/>
    <w:rsid w:val="00F30747"/>
    <w:rsid w:val="00F32B09"/>
    <w:rsid w:val="00F33D69"/>
    <w:rsid w:val="00F35909"/>
    <w:rsid w:val="00F3614A"/>
    <w:rsid w:val="00F37F24"/>
    <w:rsid w:val="00F42B10"/>
    <w:rsid w:val="00F444C2"/>
    <w:rsid w:val="00F452A0"/>
    <w:rsid w:val="00F46FAB"/>
    <w:rsid w:val="00F4780B"/>
    <w:rsid w:val="00F47C5E"/>
    <w:rsid w:val="00F51D53"/>
    <w:rsid w:val="00F52DB9"/>
    <w:rsid w:val="00F54BE8"/>
    <w:rsid w:val="00F54EA8"/>
    <w:rsid w:val="00F55508"/>
    <w:rsid w:val="00F555FE"/>
    <w:rsid w:val="00F55882"/>
    <w:rsid w:val="00F601A9"/>
    <w:rsid w:val="00F6159D"/>
    <w:rsid w:val="00F62989"/>
    <w:rsid w:val="00F63261"/>
    <w:rsid w:val="00F63776"/>
    <w:rsid w:val="00F6579D"/>
    <w:rsid w:val="00F66886"/>
    <w:rsid w:val="00F67707"/>
    <w:rsid w:val="00F679A1"/>
    <w:rsid w:val="00F711D3"/>
    <w:rsid w:val="00F71A36"/>
    <w:rsid w:val="00F721CE"/>
    <w:rsid w:val="00F7307A"/>
    <w:rsid w:val="00F7484D"/>
    <w:rsid w:val="00F74FB8"/>
    <w:rsid w:val="00F77C82"/>
    <w:rsid w:val="00F80F62"/>
    <w:rsid w:val="00F8362A"/>
    <w:rsid w:val="00F855B4"/>
    <w:rsid w:val="00F86AE0"/>
    <w:rsid w:val="00F90856"/>
    <w:rsid w:val="00F90BE7"/>
    <w:rsid w:val="00F90EFA"/>
    <w:rsid w:val="00F9129C"/>
    <w:rsid w:val="00F9274B"/>
    <w:rsid w:val="00F92F1A"/>
    <w:rsid w:val="00F94F66"/>
    <w:rsid w:val="00F96284"/>
    <w:rsid w:val="00F97122"/>
    <w:rsid w:val="00F977E5"/>
    <w:rsid w:val="00F9799D"/>
    <w:rsid w:val="00FA06A8"/>
    <w:rsid w:val="00FA0938"/>
    <w:rsid w:val="00FA146D"/>
    <w:rsid w:val="00FA14B5"/>
    <w:rsid w:val="00FA20F2"/>
    <w:rsid w:val="00FA545C"/>
    <w:rsid w:val="00FA5AAA"/>
    <w:rsid w:val="00FA6155"/>
    <w:rsid w:val="00FA7357"/>
    <w:rsid w:val="00FB1553"/>
    <w:rsid w:val="00FB2AA8"/>
    <w:rsid w:val="00FB3861"/>
    <w:rsid w:val="00FB3A27"/>
    <w:rsid w:val="00FB55D9"/>
    <w:rsid w:val="00FB5E08"/>
    <w:rsid w:val="00FB5EEC"/>
    <w:rsid w:val="00FB61C2"/>
    <w:rsid w:val="00FB61D8"/>
    <w:rsid w:val="00FB7001"/>
    <w:rsid w:val="00FB739C"/>
    <w:rsid w:val="00FC154E"/>
    <w:rsid w:val="00FC18F3"/>
    <w:rsid w:val="00FC18F4"/>
    <w:rsid w:val="00FC1EDD"/>
    <w:rsid w:val="00FC4879"/>
    <w:rsid w:val="00FC4905"/>
    <w:rsid w:val="00FC4AB7"/>
    <w:rsid w:val="00FC548A"/>
    <w:rsid w:val="00FC647C"/>
    <w:rsid w:val="00FC6945"/>
    <w:rsid w:val="00FC7143"/>
    <w:rsid w:val="00FC714F"/>
    <w:rsid w:val="00FD1B00"/>
    <w:rsid w:val="00FD3903"/>
    <w:rsid w:val="00FD39A7"/>
    <w:rsid w:val="00FD43D7"/>
    <w:rsid w:val="00FD6668"/>
    <w:rsid w:val="00FD7542"/>
    <w:rsid w:val="00FE006F"/>
    <w:rsid w:val="00FE0EB4"/>
    <w:rsid w:val="00FE1717"/>
    <w:rsid w:val="00FE1730"/>
    <w:rsid w:val="00FE2885"/>
    <w:rsid w:val="00FE2943"/>
    <w:rsid w:val="00FE58AF"/>
    <w:rsid w:val="00FE5E10"/>
    <w:rsid w:val="00FE648E"/>
    <w:rsid w:val="00FE66FB"/>
    <w:rsid w:val="00FE70CF"/>
    <w:rsid w:val="00FE728E"/>
    <w:rsid w:val="00FE7523"/>
    <w:rsid w:val="00FE7ABD"/>
    <w:rsid w:val="00FF146A"/>
    <w:rsid w:val="00FF1485"/>
    <w:rsid w:val="00FF32E4"/>
    <w:rsid w:val="00FF3CFA"/>
    <w:rsid w:val="00FF5C88"/>
    <w:rsid w:val="00FF64AC"/>
    <w:rsid w:val="00FF64AE"/>
    <w:rsid w:val="00FF70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customStyle="1" w:styleId="Puesto1">
    <w:name w:val="Puesto1"/>
    <w:aliases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ind w:left="0" w:firstLine="0"/>
      <w:jc w:val="both"/>
    </w:pPr>
    <w:rPr>
      <w:rFonts w:ascii="Arial" w:eastAsia="Times New Roman" w:hAnsi="Arial" w:cs="Times New Roman"/>
      <w:bCs/>
      <w:snapToGrid w:val="0"/>
      <w:sz w:val="22"/>
      <w:szCs w:val="22"/>
      <w:lang w:val="es-ES_tradnl" w:eastAsia="es-ES"/>
    </w:rPr>
  </w:style>
  <w:style w:type="character" w:customStyle="1" w:styleId="CorrienteCar">
    <w:name w:val="Corriente Car"/>
    <w:link w:val="Corriente"/>
    <w:rsid w:val="00CD2A43"/>
    <w:rPr>
      <w:rFonts w:ascii="Arial" w:eastAsia="Times New Roman" w:hAnsi="Arial" w:cs="Times New Roman"/>
      <w:bCs/>
      <w:snapToGrid w:val="0"/>
      <w:sz w:val="22"/>
      <w:szCs w:val="22"/>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TtulodeTDC1">
    <w:name w:val="Título de TDC1"/>
    <w:aliases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101B5"/>
    <w:pPr>
      <w:tabs>
        <w:tab w:val="left" w:pos="880"/>
        <w:tab w:val="right" w:leader="dot" w:pos="8828"/>
      </w:tabs>
      <w:spacing w:after="0" w:line="240" w:lineRule="auto"/>
      <w:ind w:left="181"/>
      <w:contextualSpacing/>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B73FC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
    <w:name w:val="Tabla con cuadrícula2"/>
    <w:basedOn w:val="Tablanormal"/>
    <w:next w:val="Tablaconcuadrcula"/>
    <w:uiPriority w:val="59"/>
    <w:rsid w:val="00E1081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rPr>
      <w:rFonts w:eastAsia="Times New Roman" w:cs="Times New Roman"/>
      <w:sz w:val="22"/>
      <w:szCs w:val="22"/>
    </w:rPr>
  </w:style>
  <w:style w:type="table" w:customStyle="1" w:styleId="Tablaconcuadrcula3">
    <w:name w:val="Tabla con cuadrícula3"/>
    <w:basedOn w:val="Tablanormal"/>
    <w:next w:val="Tablaconcuadrcula"/>
    <w:uiPriority w:val="59"/>
    <w:rsid w:val="000607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link w:val="Puesto1"/>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rPr>
      <w:rFonts w:ascii="Times New Roman" w:eastAsia="Times New Roman" w:hAnsi="Times New Roman" w:cs="Times New Roman"/>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
    <w:name w:val="Tabla con cuadrícula4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uiPriority w:val="60"/>
    <w:rsid w:val="0046305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
    <w:name w:val="Tabla con cuadrícula9"/>
    <w:basedOn w:val="Tablanormal"/>
    <w:next w:val="Tablaconcuadrcula"/>
    <w:uiPriority w:val="59"/>
    <w:rsid w:val="00055CC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
    <w:name w:val="Tabla con cuadrícula14"/>
    <w:basedOn w:val="Tablanormal"/>
    <w:next w:val="Tablaconcuadrcula"/>
    <w:uiPriority w:val="59"/>
    <w:rsid w:val="0046771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MayusBold">
    <w:name w:val="Normal_Mayus_Bold"/>
    <w:basedOn w:val="Normal"/>
    <w:link w:val="NormalMayusBoldCar"/>
    <w:qFormat/>
    <w:rsid w:val="00C42FE5"/>
    <w:pPr>
      <w:spacing w:after="0" w:line="240" w:lineRule="auto"/>
    </w:pPr>
    <w:rPr>
      <w:b/>
      <w:caps/>
      <w:color w:val="000000"/>
      <w:sz w:val="18"/>
      <w:lang w:eastAsia="en-US"/>
    </w:rPr>
  </w:style>
  <w:style w:type="character" w:customStyle="1" w:styleId="NormalMayusBoldCar">
    <w:name w:val="Normal_Mayus_Bold Car"/>
    <w:link w:val="NormalMayusBold"/>
    <w:rsid w:val="00C42FE5"/>
    <w:rPr>
      <w:rFonts w:eastAsia="Calibri"/>
      <w:b/>
      <w:caps/>
      <w:color w:val="000000"/>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Calibri"/>
      <w:b w:val="0"/>
      <w:color w:val="404040"/>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Calibri"/>
      <w:b w:val="0"/>
      <w:color w:val="404040"/>
      <w:lang w:eastAsia="en-US"/>
    </w:rPr>
  </w:style>
  <w:style w:type="character" w:customStyle="1" w:styleId="NormalNumerado1Car">
    <w:name w:val="Normal_Numerado_1 Car"/>
    <w:link w:val="NormalNumerado1"/>
    <w:rsid w:val="00C42FE5"/>
    <w:rPr>
      <w:rFonts w:ascii="Times New Roman" w:hAnsi="Times New Roman" w:cs="Times New Roman"/>
      <w:color w:val="404040"/>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Calibri"/>
      <w:b w:val="0"/>
      <w:color w:val="404040"/>
      <w:lang w:eastAsia="en-US"/>
    </w:rPr>
  </w:style>
  <w:style w:type="character" w:customStyle="1" w:styleId="NormalNumerado2Car">
    <w:name w:val="Normal_Numerado_2 Car"/>
    <w:link w:val="NormalNumerado2"/>
    <w:rsid w:val="00C42FE5"/>
    <w:rPr>
      <w:rFonts w:ascii="Times New Roman" w:hAnsi="Times New Roman" w:cs="Times New Roman"/>
      <w:color w:val="404040"/>
      <w:sz w:val="18"/>
      <w:szCs w:val="18"/>
      <w:lang w:val="es-ES" w:eastAsia="en-US"/>
    </w:rPr>
  </w:style>
  <w:style w:type="character" w:customStyle="1" w:styleId="NormalVinetasCar">
    <w:name w:val="Normal_Vinetas Car"/>
    <w:link w:val="NormalVinetas"/>
    <w:rsid w:val="00C42FE5"/>
    <w:rPr>
      <w:rFonts w:ascii="Times New Roman" w:hAnsi="Times New Roman" w:cs="Times New Roman"/>
      <w:color w:val="404040"/>
      <w:sz w:val="18"/>
      <w:szCs w:val="18"/>
      <w:lang w:val="es-ES" w:eastAsia="en-US"/>
    </w:rPr>
  </w:style>
  <w:style w:type="table" w:customStyle="1" w:styleId="Tablaconcuadrcula16">
    <w:name w:val="Tabla con cuadrícula16"/>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
    <w:name w:val="Sombreado claro - Énfasis 112"/>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
    <w:name w:val="Tabla con cuadrícula2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
    <w:name w:val="Tabla con cuadrícula4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
    <w:name w:val="Tabla con cuadrícula2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
    <w:name w:val="Tabla con cuadrícula9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
    <w:name w:val="Tabla con cuadrícula14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Bold">
    <w:name w:val="Normal_Bold"/>
    <w:basedOn w:val="Normal"/>
    <w:link w:val="NormalBoldCar"/>
    <w:qFormat/>
    <w:rsid w:val="004556C3"/>
    <w:pPr>
      <w:spacing w:after="0" w:line="240" w:lineRule="auto"/>
    </w:pPr>
    <w:rPr>
      <w:rFonts w:ascii="Verdana" w:hAnsi="Verdana" w:cs="Trebuchet MS"/>
      <w:b/>
      <w:bCs/>
      <w:color w:val="000000"/>
      <w:sz w:val="18"/>
      <w:szCs w:val="18"/>
      <w:lang w:eastAsia="en-US"/>
    </w:rPr>
  </w:style>
  <w:style w:type="character" w:customStyle="1" w:styleId="NormalBoldCar">
    <w:name w:val="Normal_Bold Car"/>
    <w:link w:val="NormalBold"/>
    <w:rsid w:val="004556C3"/>
    <w:rPr>
      <w:rFonts w:ascii="Verdana" w:eastAsia="Calibri" w:hAnsi="Verdana" w:cs="Trebuchet MS"/>
      <w:b/>
      <w:bCs/>
      <w:color w:val="000000"/>
      <w:sz w:val="18"/>
      <w:szCs w:val="18"/>
      <w:lang w:eastAsia="en-US"/>
    </w:rPr>
  </w:style>
  <w:style w:type="table" w:customStyle="1" w:styleId="Tablaconcuadrcula161">
    <w:name w:val="Tabla con cuadrícula16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FB644B"/>
    <w:rPr>
      <w:color w:val="808080"/>
    </w:rPr>
  </w:style>
  <w:style w:type="table" w:customStyle="1" w:styleId="Tablaconcuadrcula182">
    <w:name w:val="Tabla con cuadrícula182"/>
    <w:basedOn w:val="Tablanormal"/>
    <w:next w:val="Tablaconcuadrcula"/>
    <w:uiPriority w:val="59"/>
    <w:rsid w:val="00E07A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rPr>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nfasis1">
    <w:name w:val="Light List Accent 1"/>
    <w:basedOn w:val="Tablanormal"/>
    <w:uiPriority w:val="61"/>
    <w:rsid w:val="00347A9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cinsinresolver1">
    <w:name w:val="Mención sin resolver1"/>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link w:val="lETRA"/>
    <w:locked/>
    <w:rsid w:val="00DD5CFF"/>
    <w:rPr>
      <w:rFonts w:eastAsia="Times New Roman" w:cs="Times New Roman"/>
      <w:sz w:val="22"/>
      <w:szCs w:val="22"/>
    </w:rPr>
  </w:style>
  <w:style w:type="paragraph" w:customStyle="1" w:styleId="lETRA">
    <w:name w:val="lETRA"/>
    <w:basedOn w:val="Prrafodelista"/>
    <w:link w:val="lETRACar"/>
    <w:rsid w:val="00DD5CFF"/>
    <w:pPr>
      <w:numPr>
        <w:numId w:val="13"/>
      </w:numPr>
      <w:spacing w:after="200" w:line="276" w:lineRule="auto"/>
    </w:pPr>
    <w:rPr>
      <w:rFonts w:ascii="Calibri" w:hAnsi="Calibr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437F3"/>
  </w:style>
  <w:style w:type="table" w:customStyle="1" w:styleId="TableNormal1">
    <w:name w:val="Table Normal1"/>
    <w:rsid w:val="001437F3"/>
    <w:rPr>
      <w:sz w:val="22"/>
      <w:szCs w:val="22"/>
    </w:rPr>
    <w:tblPr>
      <w:tblCellMar>
        <w:top w:w="0" w:type="dxa"/>
        <w:left w:w="0" w:type="dxa"/>
        <w:bottom w:w="0" w:type="dxa"/>
        <w:right w:w="0" w:type="dxa"/>
      </w:tblCellMar>
    </w:tblPr>
  </w:style>
  <w:style w:type="paragraph" w:customStyle="1" w:styleId="Ttulo10">
    <w:name w:val="Título1"/>
    <w:basedOn w:val="Normal"/>
    <w:next w:val="Normal"/>
    <w:rsid w:val="001437F3"/>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1437F3"/>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1437F3"/>
    <w:pPr>
      <w:spacing w:after="0" w:line="240" w:lineRule="auto"/>
    </w:pPr>
    <w:rPr>
      <w:rFonts w:ascii="Consolas" w:hAnsi="Consolas" w:cs="Consolas"/>
      <w:sz w:val="20"/>
      <w:szCs w:val="20"/>
    </w:rPr>
  </w:style>
  <w:style w:type="character" w:customStyle="1" w:styleId="HTMLconformatoprevioCar">
    <w:name w:val="HTML con formato previo Car"/>
    <w:link w:val="HTMLconformatoprevio"/>
    <w:uiPriority w:val="99"/>
    <w:semiHidden/>
    <w:rsid w:val="001437F3"/>
    <w:rPr>
      <w:rFonts w:ascii="Consolas" w:hAnsi="Consolas" w:cs="Consolas"/>
      <w:sz w:val="20"/>
      <w:szCs w:val="20"/>
    </w:rPr>
  </w:style>
  <w:style w:type="table" w:customStyle="1" w:styleId="Tablaconcuadrcula25">
    <w:name w:val="Tabla con cuadrícula25"/>
    <w:basedOn w:val="Tablanormal"/>
    <w:next w:val="Tablaconcuadrcula"/>
    <w:uiPriority w:val="59"/>
    <w:rsid w:val="001437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251"/>
    <w:basedOn w:val="TableNormal"/>
    <w:rsid w:val="001437F3"/>
    <w:tblPr>
      <w:tblStyleRowBandSize w:val="1"/>
      <w:tblStyleColBandSize w:val="1"/>
      <w:tblCellMar>
        <w:left w:w="70" w:type="dxa"/>
        <w:right w:w="70" w:type="dxa"/>
      </w:tblCellMar>
    </w:tblPr>
  </w:style>
  <w:style w:type="table" w:customStyle="1" w:styleId="231">
    <w:name w:val="231"/>
    <w:basedOn w:val="TableNormal"/>
    <w:rsid w:val="001437F3"/>
    <w:tblPr>
      <w:tblStyleRowBandSize w:val="1"/>
      <w:tblStyleColBandSize w:val="1"/>
      <w:tblCellMar>
        <w:left w:w="70" w:type="dxa"/>
        <w:right w:w="70" w:type="dxa"/>
      </w:tblCellMar>
    </w:tblPr>
  </w:style>
  <w:style w:type="table" w:customStyle="1" w:styleId="131">
    <w:name w:val="131"/>
    <w:basedOn w:val="TableNormal"/>
    <w:rsid w:val="001437F3"/>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PRRAFONORMAL">
    <w:name w:val="PÁRRAFO NORMAL"/>
    <w:basedOn w:val="Normal"/>
    <w:link w:val="PRRAFONORMALCar"/>
    <w:qFormat/>
    <w:rsid w:val="00BE0AA0"/>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BE0AA0"/>
    <w:rPr>
      <w:rFonts w:ascii="Times New Roman" w:hAnsi="Times New Roman" w:cs="Times New Roman"/>
      <w:sz w:val="21"/>
      <w:szCs w:val="21"/>
      <w:lang w:eastAsia="en-US"/>
    </w:rPr>
  </w:style>
  <w:style w:type="paragraph" w:customStyle="1" w:styleId="PFOLUCIA">
    <w:name w:val="PFO LUCIA"/>
    <w:basedOn w:val="Normal"/>
    <w:link w:val="PFOLUCIACar"/>
    <w:qFormat/>
    <w:rsid w:val="00BE0AA0"/>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BE0AA0"/>
    <w:rPr>
      <w:rFonts w:ascii="Times New Roman" w:eastAsia="Times New Roman" w:hAnsi="Times New Roman" w:cs="Times New Roman"/>
      <w:sz w:val="21"/>
      <w:lang w:eastAsia="en-US"/>
    </w:rPr>
  </w:style>
  <w:style w:type="table" w:customStyle="1" w:styleId="121">
    <w:name w:val="121"/>
    <w:basedOn w:val="Tablanormal"/>
    <w:rsid w:val="00BF3C65"/>
    <w:rPr>
      <w:rFonts w:ascii="Times New Roman" w:eastAsia="Times New Roman" w:hAnsi="Times New Roman" w:cs="Times New Roman"/>
      <w:b/>
      <w:color w:val="76923C"/>
    </w:rPr>
    <w:tblPr>
      <w:tblStyleRowBandSize w:val="1"/>
      <w:tblStyleColBandSize w:val="1"/>
      <w:tblInd w:w="0" w:type="nil"/>
      <w:tblCellMar>
        <w:left w:w="115" w:type="dxa"/>
        <w:right w:w="115" w:type="dxa"/>
      </w:tblCellMar>
    </w:tblPr>
    <w:tcPr>
      <w:shd w:val="clear" w:color="auto" w:fill="auto"/>
    </w:tcPr>
  </w:style>
  <w:style w:type="table" w:customStyle="1" w:styleId="Tablaconcuadrcula113">
    <w:name w:val="Tabla con cuadrícula113"/>
    <w:basedOn w:val="Tablanormal"/>
    <w:next w:val="Tablaconcuadrcula"/>
    <w:uiPriority w:val="59"/>
    <w:rsid w:val="00F15B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5B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A34E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470B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C470B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381BA7"/>
  </w:style>
  <w:style w:type="numbering" w:customStyle="1" w:styleId="Sinlista14">
    <w:name w:val="Sin lista14"/>
    <w:next w:val="Sinlista"/>
    <w:uiPriority w:val="99"/>
    <w:semiHidden/>
    <w:unhideWhenUsed/>
    <w:rsid w:val="00381BA7"/>
  </w:style>
  <w:style w:type="table" w:customStyle="1" w:styleId="TableNormal2">
    <w:name w:val="Table Normal2"/>
    <w:rsid w:val="00381BA7"/>
    <w:pPr>
      <w:spacing w:after="200" w:line="276" w:lineRule="auto"/>
    </w:pPr>
    <w:rPr>
      <w:sz w:val="22"/>
      <w:szCs w:val="22"/>
    </w:rPr>
    <w:tblPr>
      <w:tblCellMar>
        <w:top w:w="0" w:type="dxa"/>
        <w:left w:w="0" w:type="dxa"/>
        <w:bottom w:w="0" w:type="dxa"/>
        <w:right w:w="0" w:type="dxa"/>
      </w:tblCellMar>
    </w:tblPr>
  </w:style>
  <w:style w:type="numbering" w:customStyle="1" w:styleId="Sinlista113">
    <w:name w:val="Sin lista113"/>
    <w:next w:val="Sinlista"/>
    <w:uiPriority w:val="99"/>
    <w:semiHidden/>
    <w:unhideWhenUsed/>
    <w:rsid w:val="00381BA7"/>
  </w:style>
  <w:style w:type="table" w:customStyle="1" w:styleId="Tablaconcuadrcula30">
    <w:name w:val="Tabla con cuadrícula30"/>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381BA7"/>
  </w:style>
  <w:style w:type="table" w:customStyle="1" w:styleId="Tablaconcuadrcula33">
    <w:name w:val="Tabla con cuadrícula33"/>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5">
    <w:name w:val="Tabla con cuadrícula115"/>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381BA7"/>
  </w:style>
  <w:style w:type="numbering" w:customStyle="1" w:styleId="Sinlista1112">
    <w:name w:val="Sin lista1112"/>
    <w:next w:val="Sinlista"/>
    <w:uiPriority w:val="99"/>
    <w:semiHidden/>
    <w:rsid w:val="00381BA7"/>
  </w:style>
  <w:style w:type="table" w:customStyle="1" w:styleId="Tablaelegante3">
    <w:name w:val="Tabla elegante3"/>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381BA7"/>
  </w:style>
  <w:style w:type="numbering" w:customStyle="1" w:styleId="Sinlista122">
    <w:name w:val="Sin lista122"/>
    <w:next w:val="Sinlista"/>
    <w:uiPriority w:val="99"/>
    <w:semiHidden/>
    <w:unhideWhenUsed/>
    <w:rsid w:val="00381BA7"/>
  </w:style>
  <w:style w:type="table" w:customStyle="1" w:styleId="Tablaconcuadrcula82">
    <w:name w:val="Tabla con cuadrícula8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381BA7"/>
  </w:style>
  <w:style w:type="table" w:customStyle="1" w:styleId="Tablaconcuadrcula312">
    <w:name w:val="Tabla con cuadrícula312"/>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381BA7"/>
  </w:style>
  <w:style w:type="numbering" w:customStyle="1" w:styleId="Sinlista11111">
    <w:name w:val="Sin lista11111"/>
    <w:next w:val="Sinlista"/>
    <w:uiPriority w:val="99"/>
    <w:semiHidden/>
    <w:rsid w:val="00381BA7"/>
  </w:style>
  <w:style w:type="table" w:customStyle="1" w:styleId="Tablaelegante12">
    <w:name w:val="Tabla elegante12"/>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381BA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381BA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81BA7"/>
  </w:style>
  <w:style w:type="numbering" w:customStyle="1" w:styleId="Sinlista131">
    <w:name w:val="Sin lista131"/>
    <w:next w:val="Sinlista"/>
    <w:uiPriority w:val="99"/>
    <w:semiHidden/>
    <w:unhideWhenUsed/>
    <w:rsid w:val="00381BA7"/>
  </w:style>
  <w:style w:type="table" w:customStyle="1" w:styleId="Tablaconcuadrcula201">
    <w:name w:val="Tabla con cuadrícula20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381BA7"/>
  </w:style>
  <w:style w:type="table" w:customStyle="1" w:styleId="Tablaconcuadrcula321">
    <w:name w:val="Tabla con cuadrícula32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381BA7"/>
  </w:style>
  <w:style w:type="numbering" w:customStyle="1" w:styleId="Sinlista1121">
    <w:name w:val="Sin lista1121"/>
    <w:next w:val="Sinlista"/>
    <w:uiPriority w:val="99"/>
    <w:semiHidden/>
    <w:rsid w:val="00381BA7"/>
  </w:style>
  <w:style w:type="table" w:customStyle="1" w:styleId="Tablaelegante21">
    <w:name w:val="Tabla elegante21"/>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381BA7"/>
  </w:style>
  <w:style w:type="numbering" w:customStyle="1" w:styleId="Sinlista1211">
    <w:name w:val="Sin lista1211"/>
    <w:next w:val="Sinlista"/>
    <w:uiPriority w:val="99"/>
    <w:semiHidden/>
    <w:unhideWhenUsed/>
    <w:rsid w:val="00381BA7"/>
  </w:style>
  <w:style w:type="table" w:customStyle="1" w:styleId="Tablaconcuadrcula811">
    <w:name w:val="Tabla con cuadrícula8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381BA7"/>
  </w:style>
  <w:style w:type="table" w:customStyle="1" w:styleId="Tablaconcuadrcula3111">
    <w:name w:val="Tabla con cuadrícula311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381BA7"/>
  </w:style>
  <w:style w:type="numbering" w:customStyle="1" w:styleId="Sinlista111111">
    <w:name w:val="Sin lista111111"/>
    <w:next w:val="Sinlista"/>
    <w:uiPriority w:val="99"/>
    <w:semiHidden/>
    <w:rsid w:val="00381BA7"/>
  </w:style>
  <w:style w:type="table" w:customStyle="1" w:styleId="Tablaelegante111">
    <w:name w:val="Tabla elegante111"/>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381BA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381BA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381BA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381BA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381BA7"/>
    <w:tblPr>
      <w:tblStyleRowBandSize w:val="1"/>
      <w:tblStyleColBandSize w:val="1"/>
      <w:tblCellMar>
        <w:left w:w="115" w:type="dxa"/>
        <w:right w:w="115" w:type="dxa"/>
      </w:tblCellMar>
    </w:tblPr>
  </w:style>
  <w:style w:type="table" w:customStyle="1" w:styleId="421">
    <w:name w:val="421"/>
    <w:basedOn w:val="TableNormal"/>
    <w:rsid w:val="00381BA7"/>
    <w:tblPr>
      <w:tblStyleRowBandSize w:val="1"/>
      <w:tblStyleColBandSize w:val="1"/>
      <w:tblCellMar>
        <w:left w:w="115" w:type="dxa"/>
        <w:right w:w="115" w:type="dxa"/>
      </w:tblCellMar>
    </w:tblPr>
  </w:style>
  <w:style w:type="table" w:customStyle="1" w:styleId="411">
    <w:name w:val="41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381BA7"/>
    <w:tblPr>
      <w:tblStyleRowBandSize w:val="1"/>
      <w:tblStyleColBandSize w:val="1"/>
      <w:tblCellMar>
        <w:left w:w="70" w:type="dxa"/>
        <w:right w:w="70" w:type="dxa"/>
      </w:tblCellMar>
    </w:tblPr>
  </w:style>
  <w:style w:type="table" w:customStyle="1" w:styleId="351">
    <w:name w:val="35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381BA7"/>
    <w:tblPr>
      <w:tblStyleRowBandSize w:val="1"/>
      <w:tblStyleColBandSize w:val="1"/>
      <w:tblCellMar>
        <w:left w:w="115" w:type="dxa"/>
        <w:right w:w="115" w:type="dxa"/>
      </w:tblCellMar>
    </w:tblPr>
  </w:style>
  <w:style w:type="table" w:customStyle="1" w:styleId="331">
    <w:name w:val="33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381BA7"/>
    <w:tblPr>
      <w:tblStyleRowBandSize w:val="1"/>
      <w:tblStyleColBandSize w:val="1"/>
      <w:tblCellMar>
        <w:left w:w="70" w:type="dxa"/>
        <w:right w:w="70" w:type="dxa"/>
      </w:tblCellMar>
    </w:tblPr>
  </w:style>
  <w:style w:type="table" w:customStyle="1" w:styleId="301">
    <w:name w:val="301"/>
    <w:basedOn w:val="TableNormal"/>
    <w:rsid w:val="00381BA7"/>
    <w:tblPr>
      <w:tblStyleRowBandSize w:val="1"/>
      <w:tblStyleColBandSize w:val="1"/>
      <w:tblCellMar>
        <w:left w:w="70" w:type="dxa"/>
        <w:right w:w="70" w:type="dxa"/>
      </w:tblCellMar>
    </w:tblPr>
  </w:style>
  <w:style w:type="table" w:customStyle="1" w:styleId="291">
    <w:name w:val="29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381BA7"/>
    <w:tblPr>
      <w:tblStyleRowBandSize w:val="1"/>
      <w:tblStyleColBandSize w:val="1"/>
      <w:tblCellMar>
        <w:left w:w="70" w:type="dxa"/>
        <w:right w:w="70" w:type="dxa"/>
      </w:tblCellMar>
    </w:tblPr>
  </w:style>
  <w:style w:type="table" w:customStyle="1" w:styleId="252">
    <w:name w:val="252"/>
    <w:basedOn w:val="TableNormal"/>
    <w:rsid w:val="00381BA7"/>
    <w:tblPr>
      <w:tblStyleRowBandSize w:val="1"/>
      <w:tblStyleColBandSize w:val="1"/>
      <w:tblCellMar>
        <w:left w:w="70" w:type="dxa"/>
        <w:right w:w="70" w:type="dxa"/>
      </w:tblCellMar>
    </w:tblPr>
  </w:style>
  <w:style w:type="table" w:customStyle="1" w:styleId="241">
    <w:name w:val="241"/>
    <w:basedOn w:val="TableNormal"/>
    <w:rsid w:val="00381BA7"/>
    <w:tblPr>
      <w:tblStyleRowBandSize w:val="1"/>
      <w:tblStyleColBandSize w:val="1"/>
      <w:tblCellMar>
        <w:left w:w="115" w:type="dxa"/>
        <w:right w:w="115" w:type="dxa"/>
      </w:tblCellMar>
    </w:tblPr>
  </w:style>
  <w:style w:type="table" w:customStyle="1" w:styleId="232">
    <w:name w:val="232"/>
    <w:basedOn w:val="TableNormal"/>
    <w:rsid w:val="00381BA7"/>
    <w:tblPr>
      <w:tblStyleRowBandSize w:val="1"/>
      <w:tblStyleColBandSize w:val="1"/>
      <w:tblCellMar>
        <w:left w:w="70" w:type="dxa"/>
        <w:right w:w="70" w:type="dxa"/>
      </w:tblCellMar>
    </w:tblPr>
  </w:style>
  <w:style w:type="table" w:customStyle="1" w:styleId="221">
    <w:name w:val="221"/>
    <w:basedOn w:val="TableNormal"/>
    <w:rsid w:val="00381BA7"/>
    <w:tblPr>
      <w:tblStyleRowBandSize w:val="1"/>
      <w:tblStyleColBandSize w:val="1"/>
      <w:tblCellMar>
        <w:left w:w="115" w:type="dxa"/>
        <w:right w:w="115" w:type="dxa"/>
      </w:tblCellMar>
    </w:tblPr>
  </w:style>
  <w:style w:type="table" w:customStyle="1" w:styleId="211">
    <w:name w:val="211"/>
    <w:basedOn w:val="TableNormal"/>
    <w:rsid w:val="00381BA7"/>
    <w:tblPr>
      <w:tblStyleRowBandSize w:val="1"/>
      <w:tblStyleColBandSize w:val="1"/>
      <w:tblCellMar>
        <w:left w:w="10" w:type="dxa"/>
        <w:right w:w="10" w:type="dxa"/>
      </w:tblCellMar>
    </w:tblPr>
  </w:style>
  <w:style w:type="table" w:customStyle="1" w:styleId="201">
    <w:name w:val="201"/>
    <w:basedOn w:val="TableNormal"/>
    <w:rsid w:val="00381BA7"/>
    <w:tblPr>
      <w:tblStyleRowBandSize w:val="1"/>
      <w:tblStyleColBandSize w:val="1"/>
      <w:tblCellMar>
        <w:left w:w="10" w:type="dxa"/>
        <w:right w:w="10" w:type="dxa"/>
      </w:tblCellMar>
    </w:tblPr>
  </w:style>
  <w:style w:type="table" w:customStyle="1" w:styleId="191">
    <w:name w:val="191"/>
    <w:basedOn w:val="TableNormal"/>
    <w:rsid w:val="00381BA7"/>
    <w:tblPr>
      <w:tblStyleRowBandSize w:val="1"/>
      <w:tblStyleColBandSize w:val="1"/>
      <w:tblCellMar>
        <w:left w:w="70" w:type="dxa"/>
        <w:right w:w="70" w:type="dxa"/>
      </w:tblCellMar>
    </w:tblPr>
  </w:style>
  <w:style w:type="table" w:customStyle="1" w:styleId="181">
    <w:name w:val="181"/>
    <w:basedOn w:val="TableNormal"/>
    <w:rsid w:val="00381BA7"/>
    <w:tblPr>
      <w:tblStyleRowBandSize w:val="1"/>
      <w:tblStyleColBandSize w:val="1"/>
      <w:tblCellMar>
        <w:left w:w="115" w:type="dxa"/>
        <w:right w:w="115" w:type="dxa"/>
      </w:tblCellMar>
    </w:tblPr>
  </w:style>
  <w:style w:type="table" w:customStyle="1" w:styleId="171">
    <w:name w:val="171"/>
    <w:basedOn w:val="TableNormal"/>
    <w:rsid w:val="00381BA7"/>
    <w:tblPr>
      <w:tblStyleRowBandSize w:val="1"/>
      <w:tblStyleColBandSize w:val="1"/>
      <w:tblCellMar>
        <w:left w:w="10" w:type="dxa"/>
        <w:right w:w="10" w:type="dxa"/>
      </w:tblCellMar>
    </w:tblPr>
  </w:style>
  <w:style w:type="table" w:customStyle="1" w:styleId="161">
    <w:name w:val="161"/>
    <w:basedOn w:val="TableNormal"/>
    <w:rsid w:val="00381BA7"/>
    <w:tblPr>
      <w:tblStyleRowBandSize w:val="1"/>
      <w:tblStyleColBandSize w:val="1"/>
      <w:tblCellMar>
        <w:left w:w="10" w:type="dxa"/>
        <w:right w:w="10" w:type="dxa"/>
      </w:tblCellMar>
    </w:tblPr>
  </w:style>
  <w:style w:type="table" w:customStyle="1" w:styleId="151">
    <w:name w:val="151"/>
    <w:basedOn w:val="TableNormal"/>
    <w:rsid w:val="00381BA7"/>
    <w:tblPr>
      <w:tblStyleRowBandSize w:val="1"/>
      <w:tblStyleColBandSize w:val="1"/>
      <w:tblCellMar>
        <w:left w:w="70" w:type="dxa"/>
        <w:right w:w="70" w:type="dxa"/>
      </w:tblCellMar>
    </w:tblPr>
  </w:style>
  <w:style w:type="table" w:customStyle="1" w:styleId="141">
    <w:name w:val="141"/>
    <w:basedOn w:val="TableNormal"/>
    <w:rsid w:val="00381BA7"/>
    <w:tblPr>
      <w:tblStyleRowBandSize w:val="1"/>
      <w:tblStyleColBandSize w:val="1"/>
      <w:tblCellMar>
        <w:left w:w="115" w:type="dxa"/>
        <w:right w:w="115" w:type="dxa"/>
      </w:tblCellMar>
    </w:tblPr>
  </w:style>
  <w:style w:type="table" w:customStyle="1" w:styleId="132">
    <w:name w:val="132"/>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
    <w:name w:val="122"/>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381BA7"/>
    <w:tblPr>
      <w:tblStyleRowBandSize w:val="1"/>
      <w:tblStyleColBandSize w:val="1"/>
      <w:tblCellMar>
        <w:left w:w="115" w:type="dxa"/>
        <w:right w:w="115" w:type="dxa"/>
      </w:tblCellMar>
    </w:tblPr>
  </w:style>
  <w:style w:type="table" w:customStyle="1" w:styleId="101">
    <w:name w:val="101"/>
    <w:basedOn w:val="TableNormal"/>
    <w:rsid w:val="00381BA7"/>
    <w:tblPr>
      <w:tblStyleRowBandSize w:val="1"/>
      <w:tblStyleColBandSize w:val="1"/>
      <w:tblCellMar>
        <w:left w:w="115" w:type="dxa"/>
        <w:right w:w="115" w:type="dxa"/>
      </w:tblCellMar>
    </w:tblPr>
  </w:style>
  <w:style w:type="table" w:customStyle="1" w:styleId="91">
    <w:name w:val="91"/>
    <w:basedOn w:val="TableNormal"/>
    <w:rsid w:val="00381BA7"/>
    <w:tblPr>
      <w:tblStyleRowBandSize w:val="1"/>
      <w:tblStyleColBandSize w:val="1"/>
      <w:tblCellMar>
        <w:left w:w="115" w:type="dxa"/>
        <w:right w:w="115" w:type="dxa"/>
      </w:tblCellMar>
    </w:tblPr>
  </w:style>
  <w:style w:type="table" w:customStyle="1" w:styleId="81">
    <w:name w:val="81"/>
    <w:basedOn w:val="TableNormal"/>
    <w:rsid w:val="00381BA7"/>
    <w:tblPr>
      <w:tblStyleRowBandSize w:val="1"/>
      <w:tblStyleColBandSize w:val="1"/>
      <w:tblCellMar>
        <w:left w:w="115" w:type="dxa"/>
        <w:right w:w="115" w:type="dxa"/>
      </w:tblCellMar>
    </w:tblPr>
  </w:style>
  <w:style w:type="table" w:customStyle="1" w:styleId="71">
    <w:name w:val="71"/>
    <w:basedOn w:val="TableNormal"/>
    <w:rsid w:val="00381BA7"/>
    <w:tblPr>
      <w:tblStyleRowBandSize w:val="1"/>
      <w:tblStyleColBandSize w:val="1"/>
      <w:tblCellMar>
        <w:left w:w="70" w:type="dxa"/>
        <w:right w:w="70" w:type="dxa"/>
      </w:tblCellMar>
    </w:tblPr>
  </w:style>
  <w:style w:type="table" w:customStyle="1" w:styleId="61">
    <w:name w:val="6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381BA7"/>
    <w:tblPr>
      <w:tblStyleRowBandSize w:val="1"/>
      <w:tblStyleColBandSize w:val="1"/>
      <w:tblCellMar>
        <w:left w:w="115" w:type="dxa"/>
        <w:right w:w="115" w:type="dxa"/>
      </w:tblCellMar>
    </w:tblPr>
  </w:style>
  <w:style w:type="table" w:customStyle="1" w:styleId="44">
    <w:name w:val="44"/>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381BA7"/>
    <w:tblPr>
      <w:tblStyleRowBandSize w:val="1"/>
      <w:tblStyleColBandSize w:val="1"/>
    </w:tblPr>
  </w:style>
  <w:style w:type="table" w:customStyle="1" w:styleId="110">
    <w:name w:val="110"/>
    <w:basedOn w:val="TableNormal"/>
    <w:rsid w:val="00381BA7"/>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381BA7"/>
  </w:style>
  <w:style w:type="table" w:customStyle="1" w:styleId="Tablaconcuadrcula241">
    <w:name w:val="Tabla con cuadrícula24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381BA7"/>
  </w:style>
  <w:style w:type="table" w:customStyle="1" w:styleId="TableNormal11">
    <w:name w:val="Table Normal11"/>
    <w:rsid w:val="00381BA7"/>
    <w:rPr>
      <w:sz w:val="22"/>
      <w:szCs w:val="22"/>
    </w:rPr>
    <w:tblPr>
      <w:tblCellMar>
        <w:top w:w="0" w:type="dxa"/>
        <w:left w:w="0" w:type="dxa"/>
        <w:bottom w:w="0" w:type="dxa"/>
        <w:right w:w="0" w:type="dxa"/>
      </w:tblCellMar>
    </w:tblPr>
  </w:style>
  <w:style w:type="table" w:customStyle="1" w:styleId="Tablaconcuadrcula251">
    <w:name w:val="Tabla con cuadrícula25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381BA7"/>
    <w:tblPr>
      <w:tblStyleRowBandSize w:val="1"/>
      <w:tblStyleColBandSize w:val="1"/>
      <w:tblCellMar>
        <w:left w:w="70" w:type="dxa"/>
        <w:right w:w="70" w:type="dxa"/>
      </w:tblCellMar>
    </w:tblPr>
  </w:style>
  <w:style w:type="table" w:customStyle="1" w:styleId="2311">
    <w:name w:val="2311"/>
    <w:basedOn w:val="TableNormal"/>
    <w:rsid w:val="00381BA7"/>
    <w:tblPr>
      <w:tblStyleRowBandSize w:val="1"/>
      <w:tblStyleColBandSize w:val="1"/>
      <w:tblCellMar>
        <w:left w:w="70" w:type="dxa"/>
        <w:right w:w="70" w:type="dxa"/>
      </w:tblCellMar>
    </w:tblPr>
  </w:style>
  <w:style w:type="table" w:customStyle="1" w:styleId="1311">
    <w:name w:val="131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11">
    <w:name w:val="1211"/>
    <w:basedOn w:val="Tablanormal"/>
    <w:rsid w:val="00381BA7"/>
    <w:rPr>
      <w:rFonts w:ascii="Times New Roman" w:eastAsia="Times New Roman" w:hAnsi="Times New Roman" w:cs="Times New Roman"/>
      <w:b/>
      <w:color w:val="76923C"/>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381B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customStyle="1" w:styleId="Puesto1">
    <w:name w:val="Puesto1"/>
    <w:aliases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ind w:left="0" w:firstLine="0"/>
      <w:jc w:val="both"/>
    </w:pPr>
    <w:rPr>
      <w:rFonts w:ascii="Arial" w:eastAsia="Times New Roman" w:hAnsi="Arial" w:cs="Times New Roman"/>
      <w:bCs/>
      <w:snapToGrid w:val="0"/>
      <w:sz w:val="22"/>
      <w:szCs w:val="22"/>
      <w:lang w:val="es-ES_tradnl" w:eastAsia="es-ES"/>
    </w:rPr>
  </w:style>
  <w:style w:type="character" w:customStyle="1" w:styleId="CorrienteCar">
    <w:name w:val="Corriente Car"/>
    <w:link w:val="Corriente"/>
    <w:rsid w:val="00CD2A43"/>
    <w:rPr>
      <w:rFonts w:ascii="Arial" w:eastAsia="Times New Roman" w:hAnsi="Arial" w:cs="Times New Roman"/>
      <w:bCs/>
      <w:snapToGrid w:val="0"/>
      <w:sz w:val="22"/>
      <w:szCs w:val="22"/>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TtulodeTDC1">
    <w:name w:val="Título de TDC1"/>
    <w:aliases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101B5"/>
    <w:pPr>
      <w:tabs>
        <w:tab w:val="left" w:pos="880"/>
        <w:tab w:val="right" w:leader="dot" w:pos="8828"/>
      </w:tabs>
      <w:spacing w:after="0" w:line="240" w:lineRule="auto"/>
      <w:ind w:left="181"/>
      <w:contextualSpacing/>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B73FC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
    <w:name w:val="Tabla con cuadrícula2"/>
    <w:basedOn w:val="Tablanormal"/>
    <w:next w:val="Tablaconcuadrcula"/>
    <w:uiPriority w:val="59"/>
    <w:rsid w:val="00E1081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rPr>
      <w:rFonts w:eastAsia="Times New Roman" w:cs="Times New Roman"/>
      <w:sz w:val="22"/>
      <w:szCs w:val="22"/>
    </w:rPr>
  </w:style>
  <w:style w:type="table" w:customStyle="1" w:styleId="Tablaconcuadrcula3">
    <w:name w:val="Tabla con cuadrícula3"/>
    <w:basedOn w:val="Tablanormal"/>
    <w:next w:val="Tablaconcuadrcula"/>
    <w:uiPriority w:val="59"/>
    <w:rsid w:val="000607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link w:val="Puesto1"/>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rPr>
      <w:rFonts w:ascii="Times New Roman" w:eastAsia="Times New Roman" w:hAnsi="Times New Roman" w:cs="Times New Roman"/>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
    <w:name w:val="Tabla con cuadrícula4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
    <w:name w:val="Sombreado claro - Énfasis 111"/>
    <w:basedOn w:val="Tablanormal"/>
    <w:uiPriority w:val="60"/>
    <w:rsid w:val="0046305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
    <w:name w:val="Tabla con cuadrícula9"/>
    <w:basedOn w:val="Tablanormal"/>
    <w:next w:val="Tablaconcuadrcula"/>
    <w:uiPriority w:val="59"/>
    <w:rsid w:val="00055CC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
    <w:name w:val="Tabla con cuadrícula14"/>
    <w:basedOn w:val="Tablanormal"/>
    <w:next w:val="Tablaconcuadrcula"/>
    <w:uiPriority w:val="59"/>
    <w:rsid w:val="0046771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MayusBold">
    <w:name w:val="Normal_Mayus_Bold"/>
    <w:basedOn w:val="Normal"/>
    <w:link w:val="NormalMayusBoldCar"/>
    <w:qFormat/>
    <w:rsid w:val="00C42FE5"/>
    <w:pPr>
      <w:spacing w:after="0" w:line="240" w:lineRule="auto"/>
    </w:pPr>
    <w:rPr>
      <w:b/>
      <w:caps/>
      <w:color w:val="000000"/>
      <w:sz w:val="18"/>
      <w:lang w:eastAsia="en-US"/>
    </w:rPr>
  </w:style>
  <w:style w:type="character" w:customStyle="1" w:styleId="NormalMayusBoldCar">
    <w:name w:val="Normal_Mayus_Bold Car"/>
    <w:link w:val="NormalMayusBold"/>
    <w:rsid w:val="00C42FE5"/>
    <w:rPr>
      <w:rFonts w:eastAsia="Calibri"/>
      <w:b/>
      <w:caps/>
      <w:color w:val="000000"/>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Calibri"/>
      <w:b w:val="0"/>
      <w:color w:val="404040"/>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Calibri"/>
      <w:b w:val="0"/>
      <w:color w:val="404040"/>
      <w:lang w:eastAsia="en-US"/>
    </w:rPr>
  </w:style>
  <w:style w:type="character" w:customStyle="1" w:styleId="NormalNumerado1Car">
    <w:name w:val="Normal_Numerado_1 Car"/>
    <w:link w:val="NormalNumerado1"/>
    <w:rsid w:val="00C42FE5"/>
    <w:rPr>
      <w:rFonts w:ascii="Times New Roman" w:hAnsi="Times New Roman" w:cs="Times New Roman"/>
      <w:color w:val="404040"/>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Calibri"/>
      <w:b w:val="0"/>
      <w:color w:val="404040"/>
      <w:lang w:eastAsia="en-US"/>
    </w:rPr>
  </w:style>
  <w:style w:type="character" w:customStyle="1" w:styleId="NormalNumerado2Car">
    <w:name w:val="Normal_Numerado_2 Car"/>
    <w:link w:val="NormalNumerado2"/>
    <w:rsid w:val="00C42FE5"/>
    <w:rPr>
      <w:rFonts w:ascii="Times New Roman" w:hAnsi="Times New Roman" w:cs="Times New Roman"/>
      <w:color w:val="404040"/>
      <w:sz w:val="18"/>
      <w:szCs w:val="18"/>
      <w:lang w:val="es-ES" w:eastAsia="en-US"/>
    </w:rPr>
  </w:style>
  <w:style w:type="character" w:customStyle="1" w:styleId="NormalVinetasCar">
    <w:name w:val="Normal_Vinetas Car"/>
    <w:link w:val="NormalVinetas"/>
    <w:rsid w:val="00C42FE5"/>
    <w:rPr>
      <w:rFonts w:ascii="Times New Roman" w:hAnsi="Times New Roman" w:cs="Times New Roman"/>
      <w:color w:val="404040"/>
      <w:sz w:val="18"/>
      <w:szCs w:val="18"/>
      <w:lang w:val="es-ES" w:eastAsia="en-US"/>
    </w:rPr>
  </w:style>
  <w:style w:type="table" w:customStyle="1" w:styleId="Tablaconcuadrcula16">
    <w:name w:val="Tabla con cuadrícula16"/>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
    <w:name w:val="Sombreado claro - Énfasis 112"/>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
    <w:name w:val="Tabla con cuadrícula2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
    <w:name w:val="Tabla con cuadrícula4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
    <w:name w:val="Sombreado claro - Énfasis 1111"/>
    <w:basedOn w:val="Tablanormal"/>
    <w:uiPriority w:val="60"/>
    <w:rsid w:val="004556C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
    <w:name w:val="Tabla con cuadrícula2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
    <w:name w:val="Tabla con cuadrícula9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
    <w:name w:val="Tabla con cuadrícula14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rmalBold">
    <w:name w:val="Normal_Bold"/>
    <w:basedOn w:val="Normal"/>
    <w:link w:val="NormalBoldCar"/>
    <w:qFormat/>
    <w:rsid w:val="004556C3"/>
    <w:pPr>
      <w:spacing w:after="0" w:line="240" w:lineRule="auto"/>
    </w:pPr>
    <w:rPr>
      <w:rFonts w:ascii="Verdana" w:hAnsi="Verdana" w:cs="Trebuchet MS"/>
      <w:b/>
      <w:bCs/>
      <w:color w:val="000000"/>
      <w:sz w:val="18"/>
      <w:szCs w:val="18"/>
      <w:lang w:eastAsia="en-US"/>
    </w:rPr>
  </w:style>
  <w:style w:type="character" w:customStyle="1" w:styleId="NormalBoldCar">
    <w:name w:val="Normal_Bold Car"/>
    <w:link w:val="NormalBold"/>
    <w:rsid w:val="004556C3"/>
    <w:rPr>
      <w:rFonts w:ascii="Verdana" w:eastAsia="Calibri" w:hAnsi="Verdana" w:cs="Trebuchet MS"/>
      <w:b/>
      <w:bCs/>
      <w:color w:val="000000"/>
      <w:sz w:val="18"/>
      <w:szCs w:val="18"/>
      <w:lang w:eastAsia="en-US"/>
    </w:rPr>
  </w:style>
  <w:style w:type="table" w:customStyle="1" w:styleId="Tablaconcuadrcula161">
    <w:name w:val="Tabla con cuadrícula16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FB644B"/>
    <w:rPr>
      <w:color w:val="808080"/>
    </w:rPr>
  </w:style>
  <w:style w:type="table" w:customStyle="1" w:styleId="Tablaconcuadrcula182">
    <w:name w:val="Tabla con cuadrícula182"/>
    <w:basedOn w:val="Tablanormal"/>
    <w:next w:val="Tablaconcuadrcula"/>
    <w:uiPriority w:val="59"/>
    <w:rsid w:val="00E07A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rPr>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nfasis1">
    <w:name w:val="Light List Accent 1"/>
    <w:basedOn w:val="Tablanormal"/>
    <w:uiPriority w:val="61"/>
    <w:rsid w:val="00347A9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cinsinresolver1">
    <w:name w:val="Mención sin resolver1"/>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link w:val="lETRA"/>
    <w:locked/>
    <w:rsid w:val="00DD5CFF"/>
    <w:rPr>
      <w:rFonts w:eastAsia="Times New Roman" w:cs="Times New Roman"/>
      <w:sz w:val="22"/>
      <w:szCs w:val="22"/>
    </w:rPr>
  </w:style>
  <w:style w:type="paragraph" w:customStyle="1" w:styleId="lETRA">
    <w:name w:val="lETRA"/>
    <w:basedOn w:val="Prrafodelista"/>
    <w:link w:val="lETRACar"/>
    <w:rsid w:val="00DD5CFF"/>
    <w:pPr>
      <w:numPr>
        <w:numId w:val="13"/>
      </w:numPr>
      <w:spacing w:after="200" w:line="276" w:lineRule="auto"/>
    </w:pPr>
    <w:rPr>
      <w:rFonts w:ascii="Calibri" w:hAnsi="Calibr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437F3"/>
  </w:style>
  <w:style w:type="table" w:customStyle="1" w:styleId="TableNormal1">
    <w:name w:val="Table Normal1"/>
    <w:rsid w:val="001437F3"/>
    <w:rPr>
      <w:sz w:val="22"/>
      <w:szCs w:val="22"/>
    </w:rPr>
    <w:tblPr>
      <w:tblCellMar>
        <w:top w:w="0" w:type="dxa"/>
        <w:left w:w="0" w:type="dxa"/>
        <w:bottom w:w="0" w:type="dxa"/>
        <w:right w:w="0" w:type="dxa"/>
      </w:tblCellMar>
    </w:tblPr>
  </w:style>
  <w:style w:type="paragraph" w:customStyle="1" w:styleId="Ttulo10">
    <w:name w:val="Título1"/>
    <w:basedOn w:val="Normal"/>
    <w:next w:val="Normal"/>
    <w:rsid w:val="001437F3"/>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1437F3"/>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1437F3"/>
    <w:pPr>
      <w:spacing w:after="0" w:line="240" w:lineRule="auto"/>
    </w:pPr>
    <w:rPr>
      <w:rFonts w:ascii="Consolas" w:hAnsi="Consolas" w:cs="Consolas"/>
      <w:sz w:val="20"/>
      <w:szCs w:val="20"/>
    </w:rPr>
  </w:style>
  <w:style w:type="character" w:customStyle="1" w:styleId="HTMLconformatoprevioCar">
    <w:name w:val="HTML con formato previo Car"/>
    <w:link w:val="HTMLconformatoprevio"/>
    <w:uiPriority w:val="99"/>
    <w:semiHidden/>
    <w:rsid w:val="001437F3"/>
    <w:rPr>
      <w:rFonts w:ascii="Consolas" w:hAnsi="Consolas" w:cs="Consolas"/>
      <w:sz w:val="20"/>
      <w:szCs w:val="20"/>
    </w:rPr>
  </w:style>
  <w:style w:type="table" w:customStyle="1" w:styleId="Tablaconcuadrcula25">
    <w:name w:val="Tabla con cuadrícula25"/>
    <w:basedOn w:val="Tablanormal"/>
    <w:next w:val="Tablaconcuadrcula"/>
    <w:uiPriority w:val="59"/>
    <w:rsid w:val="001437F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251"/>
    <w:basedOn w:val="TableNormal"/>
    <w:rsid w:val="001437F3"/>
    <w:tblPr>
      <w:tblStyleRowBandSize w:val="1"/>
      <w:tblStyleColBandSize w:val="1"/>
      <w:tblCellMar>
        <w:left w:w="70" w:type="dxa"/>
        <w:right w:w="70" w:type="dxa"/>
      </w:tblCellMar>
    </w:tblPr>
  </w:style>
  <w:style w:type="table" w:customStyle="1" w:styleId="231">
    <w:name w:val="231"/>
    <w:basedOn w:val="TableNormal"/>
    <w:rsid w:val="001437F3"/>
    <w:tblPr>
      <w:tblStyleRowBandSize w:val="1"/>
      <w:tblStyleColBandSize w:val="1"/>
      <w:tblCellMar>
        <w:left w:w="70" w:type="dxa"/>
        <w:right w:w="70" w:type="dxa"/>
      </w:tblCellMar>
    </w:tblPr>
  </w:style>
  <w:style w:type="table" w:customStyle="1" w:styleId="131">
    <w:name w:val="131"/>
    <w:basedOn w:val="TableNormal"/>
    <w:rsid w:val="001437F3"/>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PRRAFONORMAL">
    <w:name w:val="PÁRRAFO NORMAL"/>
    <w:basedOn w:val="Normal"/>
    <w:link w:val="PRRAFONORMALCar"/>
    <w:qFormat/>
    <w:rsid w:val="00BE0AA0"/>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BE0AA0"/>
    <w:rPr>
      <w:rFonts w:ascii="Times New Roman" w:hAnsi="Times New Roman" w:cs="Times New Roman"/>
      <w:sz w:val="21"/>
      <w:szCs w:val="21"/>
      <w:lang w:eastAsia="en-US"/>
    </w:rPr>
  </w:style>
  <w:style w:type="paragraph" w:customStyle="1" w:styleId="PFOLUCIA">
    <w:name w:val="PFO LUCIA"/>
    <w:basedOn w:val="Normal"/>
    <w:link w:val="PFOLUCIACar"/>
    <w:qFormat/>
    <w:rsid w:val="00BE0AA0"/>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BE0AA0"/>
    <w:rPr>
      <w:rFonts w:ascii="Times New Roman" w:eastAsia="Times New Roman" w:hAnsi="Times New Roman" w:cs="Times New Roman"/>
      <w:sz w:val="21"/>
      <w:lang w:eastAsia="en-US"/>
    </w:rPr>
  </w:style>
  <w:style w:type="table" w:customStyle="1" w:styleId="121">
    <w:name w:val="121"/>
    <w:basedOn w:val="Tablanormal"/>
    <w:rsid w:val="00BF3C65"/>
    <w:rPr>
      <w:rFonts w:ascii="Times New Roman" w:eastAsia="Times New Roman" w:hAnsi="Times New Roman" w:cs="Times New Roman"/>
      <w:b/>
      <w:color w:val="76923C"/>
    </w:rPr>
    <w:tblPr>
      <w:tblStyleRowBandSize w:val="1"/>
      <w:tblStyleColBandSize w:val="1"/>
      <w:tblInd w:w="0" w:type="nil"/>
      <w:tblCellMar>
        <w:left w:w="115" w:type="dxa"/>
        <w:right w:w="115" w:type="dxa"/>
      </w:tblCellMar>
    </w:tblPr>
    <w:tcPr>
      <w:shd w:val="clear" w:color="auto" w:fill="auto"/>
    </w:tcPr>
  </w:style>
  <w:style w:type="table" w:customStyle="1" w:styleId="Tablaconcuadrcula113">
    <w:name w:val="Tabla con cuadrícula113"/>
    <w:basedOn w:val="Tablanormal"/>
    <w:next w:val="Tablaconcuadrcula"/>
    <w:uiPriority w:val="59"/>
    <w:rsid w:val="00F15B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5B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A34E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470B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C470B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381BA7"/>
  </w:style>
  <w:style w:type="numbering" w:customStyle="1" w:styleId="Sinlista14">
    <w:name w:val="Sin lista14"/>
    <w:next w:val="Sinlista"/>
    <w:uiPriority w:val="99"/>
    <w:semiHidden/>
    <w:unhideWhenUsed/>
    <w:rsid w:val="00381BA7"/>
  </w:style>
  <w:style w:type="table" w:customStyle="1" w:styleId="TableNormal2">
    <w:name w:val="Table Normal2"/>
    <w:rsid w:val="00381BA7"/>
    <w:pPr>
      <w:spacing w:after="200" w:line="276" w:lineRule="auto"/>
    </w:pPr>
    <w:rPr>
      <w:sz w:val="22"/>
      <w:szCs w:val="22"/>
    </w:rPr>
    <w:tblPr>
      <w:tblCellMar>
        <w:top w:w="0" w:type="dxa"/>
        <w:left w:w="0" w:type="dxa"/>
        <w:bottom w:w="0" w:type="dxa"/>
        <w:right w:w="0" w:type="dxa"/>
      </w:tblCellMar>
    </w:tblPr>
  </w:style>
  <w:style w:type="numbering" w:customStyle="1" w:styleId="Sinlista113">
    <w:name w:val="Sin lista113"/>
    <w:next w:val="Sinlista"/>
    <w:uiPriority w:val="99"/>
    <w:semiHidden/>
    <w:unhideWhenUsed/>
    <w:rsid w:val="00381BA7"/>
  </w:style>
  <w:style w:type="table" w:customStyle="1" w:styleId="Tablaconcuadrcula30">
    <w:name w:val="Tabla con cuadrícula30"/>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381BA7"/>
  </w:style>
  <w:style w:type="table" w:customStyle="1" w:styleId="Tablaconcuadrcula33">
    <w:name w:val="Tabla con cuadrícula33"/>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5">
    <w:name w:val="Tabla con cuadrícula115"/>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381BA7"/>
  </w:style>
  <w:style w:type="numbering" w:customStyle="1" w:styleId="Sinlista1112">
    <w:name w:val="Sin lista1112"/>
    <w:next w:val="Sinlista"/>
    <w:uiPriority w:val="99"/>
    <w:semiHidden/>
    <w:rsid w:val="00381BA7"/>
  </w:style>
  <w:style w:type="table" w:customStyle="1" w:styleId="Tablaelegante3">
    <w:name w:val="Tabla elegante3"/>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381BA7"/>
  </w:style>
  <w:style w:type="numbering" w:customStyle="1" w:styleId="Sinlista122">
    <w:name w:val="Sin lista122"/>
    <w:next w:val="Sinlista"/>
    <w:uiPriority w:val="99"/>
    <w:semiHidden/>
    <w:unhideWhenUsed/>
    <w:rsid w:val="00381BA7"/>
  </w:style>
  <w:style w:type="table" w:customStyle="1" w:styleId="Tablaconcuadrcula82">
    <w:name w:val="Tabla con cuadrícula8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381BA7"/>
  </w:style>
  <w:style w:type="table" w:customStyle="1" w:styleId="Tablaconcuadrcula312">
    <w:name w:val="Tabla con cuadrícula312"/>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381BA7"/>
  </w:style>
  <w:style w:type="numbering" w:customStyle="1" w:styleId="Sinlista11111">
    <w:name w:val="Sin lista11111"/>
    <w:next w:val="Sinlista"/>
    <w:uiPriority w:val="99"/>
    <w:semiHidden/>
    <w:rsid w:val="00381BA7"/>
  </w:style>
  <w:style w:type="table" w:customStyle="1" w:styleId="Tablaelegante12">
    <w:name w:val="Tabla elegante12"/>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381BA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381BA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81BA7"/>
  </w:style>
  <w:style w:type="numbering" w:customStyle="1" w:styleId="Sinlista131">
    <w:name w:val="Sin lista131"/>
    <w:next w:val="Sinlista"/>
    <w:uiPriority w:val="99"/>
    <w:semiHidden/>
    <w:unhideWhenUsed/>
    <w:rsid w:val="00381BA7"/>
  </w:style>
  <w:style w:type="table" w:customStyle="1" w:styleId="Tablaconcuadrcula201">
    <w:name w:val="Tabla con cuadrícula20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381BA7"/>
  </w:style>
  <w:style w:type="table" w:customStyle="1" w:styleId="Tablaconcuadrcula321">
    <w:name w:val="Tabla con cuadrícula32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381BA7"/>
  </w:style>
  <w:style w:type="numbering" w:customStyle="1" w:styleId="Sinlista1121">
    <w:name w:val="Sin lista1121"/>
    <w:next w:val="Sinlista"/>
    <w:uiPriority w:val="99"/>
    <w:semiHidden/>
    <w:rsid w:val="00381BA7"/>
  </w:style>
  <w:style w:type="table" w:customStyle="1" w:styleId="Tablaelegante21">
    <w:name w:val="Tabla elegante21"/>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381BA7"/>
  </w:style>
  <w:style w:type="numbering" w:customStyle="1" w:styleId="Sinlista1211">
    <w:name w:val="Sin lista1211"/>
    <w:next w:val="Sinlista"/>
    <w:uiPriority w:val="99"/>
    <w:semiHidden/>
    <w:unhideWhenUsed/>
    <w:rsid w:val="00381BA7"/>
  </w:style>
  <w:style w:type="table" w:customStyle="1" w:styleId="Tablaconcuadrcula811">
    <w:name w:val="Tabla con cuadrícula8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381BA7"/>
    <w:rPr>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381BA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381BA7"/>
  </w:style>
  <w:style w:type="table" w:customStyle="1" w:styleId="Tablaconcuadrcula3111">
    <w:name w:val="Tabla con cuadrícula311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381BA7"/>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381BA7"/>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381BA7"/>
    <w:rPr>
      <w:rFonts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381BA7"/>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381BA7"/>
  </w:style>
  <w:style w:type="numbering" w:customStyle="1" w:styleId="Sinlista111111">
    <w:name w:val="Sin lista111111"/>
    <w:next w:val="Sinlista"/>
    <w:uiPriority w:val="99"/>
    <w:semiHidden/>
    <w:rsid w:val="00381BA7"/>
  </w:style>
  <w:style w:type="table" w:customStyle="1" w:styleId="Tablaelegante111">
    <w:name w:val="Tabla elegante111"/>
    <w:basedOn w:val="Tablanormal"/>
    <w:next w:val="Tablaelegante"/>
    <w:rsid w:val="00381BA7"/>
    <w:rPr>
      <w:rFonts w:ascii="Times New Roman" w:eastAsia="Times New Roman" w:hAnsi="Times New Roman" w:cs="Times New Roman"/>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381BA7"/>
    <w:rPr>
      <w:rFonts w:ascii="Times New Roman" w:eastAsia="Times New Roman" w:hAnsi="Times New Roman" w:cs="Times New Roman"/>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381BA7"/>
    <w:pPr>
      <w:autoSpaceDE w:val="0"/>
      <w:autoSpaceDN w:val="0"/>
    </w:pPr>
    <w:rPr>
      <w:rFonts w:ascii="Times New Roman" w:eastAsia="MS Mincho"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381BA7"/>
    <w:rPr>
      <w:rFonts w:ascii="Times New Roman" w:eastAsia="Times New Roman" w:hAnsi="Times New Roman" w:cs="Times New Roman"/>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381BA7"/>
    <w:rPr>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381BA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381BA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381BA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38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381BA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381BA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381BA7"/>
    <w:tblPr>
      <w:tblStyleRowBandSize w:val="1"/>
      <w:tblStyleColBandSize w:val="1"/>
      <w:tblCellMar>
        <w:left w:w="115" w:type="dxa"/>
        <w:right w:w="115" w:type="dxa"/>
      </w:tblCellMar>
    </w:tblPr>
  </w:style>
  <w:style w:type="table" w:customStyle="1" w:styleId="421">
    <w:name w:val="421"/>
    <w:basedOn w:val="TableNormal"/>
    <w:rsid w:val="00381BA7"/>
    <w:tblPr>
      <w:tblStyleRowBandSize w:val="1"/>
      <w:tblStyleColBandSize w:val="1"/>
      <w:tblCellMar>
        <w:left w:w="115" w:type="dxa"/>
        <w:right w:w="115" w:type="dxa"/>
      </w:tblCellMar>
    </w:tblPr>
  </w:style>
  <w:style w:type="table" w:customStyle="1" w:styleId="411">
    <w:name w:val="41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381BA7"/>
    <w:tblPr>
      <w:tblStyleRowBandSize w:val="1"/>
      <w:tblStyleColBandSize w:val="1"/>
      <w:tblCellMar>
        <w:left w:w="70" w:type="dxa"/>
        <w:right w:w="70" w:type="dxa"/>
      </w:tblCellMar>
    </w:tblPr>
  </w:style>
  <w:style w:type="table" w:customStyle="1" w:styleId="351">
    <w:name w:val="35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381BA7"/>
    <w:tblPr>
      <w:tblStyleRowBandSize w:val="1"/>
      <w:tblStyleColBandSize w:val="1"/>
      <w:tblCellMar>
        <w:left w:w="115" w:type="dxa"/>
        <w:right w:w="115" w:type="dxa"/>
      </w:tblCellMar>
    </w:tblPr>
  </w:style>
  <w:style w:type="table" w:customStyle="1" w:styleId="331">
    <w:name w:val="33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381BA7"/>
    <w:tblPr>
      <w:tblStyleRowBandSize w:val="1"/>
      <w:tblStyleColBandSize w:val="1"/>
      <w:tblCellMar>
        <w:left w:w="70" w:type="dxa"/>
        <w:right w:w="70" w:type="dxa"/>
      </w:tblCellMar>
    </w:tblPr>
  </w:style>
  <w:style w:type="table" w:customStyle="1" w:styleId="301">
    <w:name w:val="301"/>
    <w:basedOn w:val="TableNormal"/>
    <w:rsid w:val="00381BA7"/>
    <w:tblPr>
      <w:tblStyleRowBandSize w:val="1"/>
      <w:tblStyleColBandSize w:val="1"/>
      <w:tblCellMar>
        <w:left w:w="70" w:type="dxa"/>
        <w:right w:w="70" w:type="dxa"/>
      </w:tblCellMar>
    </w:tblPr>
  </w:style>
  <w:style w:type="table" w:customStyle="1" w:styleId="291">
    <w:name w:val="29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381BA7"/>
    <w:tblPr>
      <w:tblStyleRowBandSize w:val="1"/>
      <w:tblStyleColBandSize w:val="1"/>
      <w:tblCellMar>
        <w:left w:w="70" w:type="dxa"/>
        <w:right w:w="70" w:type="dxa"/>
      </w:tblCellMar>
    </w:tblPr>
  </w:style>
  <w:style w:type="table" w:customStyle="1" w:styleId="252">
    <w:name w:val="252"/>
    <w:basedOn w:val="TableNormal"/>
    <w:rsid w:val="00381BA7"/>
    <w:tblPr>
      <w:tblStyleRowBandSize w:val="1"/>
      <w:tblStyleColBandSize w:val="1"/>
      <w:tblCellMar>
        <w:left w:w="70" w:type="dxa"/>
        <w:right w:w="70" w:type="dxa"/>
      </w:tblCellMar>
    </w:tblPr>
  </w:style>
  <w:style w:type="table" w:customStyle="1" w:styleId="241">
    <w:name w:val="241"/>
    <w:basedOn w:val="TableNormal"/>
    <w:rsid w:val="00381BA7"/>
    <w:tblPr>
      <w:tblStyleRowBandSize w:val="1"/>
      <w:tblStyleColBandSize w:val="1"/>
      <w:tblCellMar>
        <w:left w:w="115" w:type="dxa"/>
        <w:right w:w="115" w:type="dxa"/>
      </w:tblCellMar>
    </w:tblPr>
  </w:style>
  <w:style w:type="table" w:customStyle="1" w:styleId="232">
    <w:name w:val="232"/>
    <w:basedOn w:val="TableNormal"/>
    <w:rsid w:val="00381BA7"/>
    <w:tblPr>
      <w:tblStyleRowBandSize w:val="1"/>
      <w:tblStyleColBandSize w:val="1"/>
      <w:tblCellMar>
        <w:left w:w="70" w:type="dxa"/>
        <w:right w:w="70" w:type="dxa"/>
      </w:tblCellMar>
    </w:tblPr>
  </w:style>
  <w:style w:type="table" w:customStyle="1" w:styleId="221">
    <w:name w:val="221"/>
    <w:basedOn w:val="TableNormal"/>
    <w:rsid w:val="00381BA7"/>
    <w:tblPr>
      <w:tblStyleRowBandSize w:val="1"/>
      <w:tblStyleColBandSize w:val="1"/>
      <w:tblCellMar>
        <w:left w:w="115" w:type="dxa"/>
        <w:right w:w="115" w:type="dxa"/>
      </w:tblCellMar>
    </w:tblPr>
  </w:style>
  <w:style w:type="table" w:customStyle="1" w:styleId="211">
    <w:name w:val="211"/>
    <w:basedOn w:val="TableNormal"/>
    <w:rsid w:val="00381BA7"/>
    <w:tblPr>
      <w:tblStyleRowBandSize w:val="1"/>
      <w:tblStyleColBandSize w:val="1"/>
      <w:tblCellMar>
        <w:left w:w="10" w:type="dxa"/>
        <w:right w:w="10" w:type="dxa"/>
      </w:tblCellMar>
    </w:tblPr>
  </w:style>
  <w:style w:type="table" w:customStyle="1" w:styleId="201">
    <w:name w:val="201"/>
    <w:basedOn w:val="TableNormal"/>
    <w:rsid w:val="00381BA7"/>
    <w:tblPr>
      <w:tblStyleRowBandSize w:val="1"/>
      <w:tblStyleColBandSize w:val="1"/>
      <w:tblCellMar>
        <w:left w:w="10" w:type="dxa"/>
        <w:right w:w="10" w:type="dxa"/>
      </w:tblCellMar>
    </w:tblPr>
  </w:style>
  <w:style w:type="table" w:customStyle="1" w:styleId="191">
    <w:name w:val="191"/>
    <w:basedOn w:val="TableNormal"/>
    <w:rsid w:val="00381BA7"/>
    <w:tblPr>
      <w:tblStyleRowBandSize w:val="1"/>
      <w:tblStyleColBandSize w:val="1"/>
      <w:tblCellMar>
        <w:left w:w="70" w:type="dxa"/>
        <w:right w:w="70" w:type="dxa"/>
      </w:tblCellMar>
    </w:tblPr>
  </w:style>
  <w:style w:type="table" w:customStyle="1" w:styleId="181">
    <w:name w:val="181"/>
    <w:basedOn w:val="TableNormal"/>
    <w:rsid w:val="00381BA7"/>
    <w:tblPr>
      <w:tblStyleRowBandSize w:val="1"/>
      <w:tblStyleColBandSize w:val="1"/>
      <w:tblCellMar>
        <w:left w:w="115" w:type="dxa"/>
        <w:right w:w="115" w:type="dxa"/>
      </w:tblCellMar>
    </w:tblPr>
  </w:style>
  <w:style w:type="table" w:customStyle="1" w:styleId="171">
    <w:name w:val="171"/>
    <w:basedOn w:val="TableNormal"/>
    <w:rsid w:val="00381BA7"/>
    <w:tblPr>
      <w:tblStyleRowBandSize w:val="1"/>
      <w:tblStyleColBandSize w:val="1"/>
      <w:tblCellMar>
        <w:left w:w="10" w:type="dxa"/>
        <w:right w:w="10" w:type="dxa"/>
      </w:tblCellMar>
    </w:tblPr>
  </w:style>
  <w:style w:type="table" w:customStyle="1" w:styleId="161">
    <w:name w:val="161"/>
    <w:basedOn w:val="TableNormal"/>
    <w:rsid w:val="00381BA7"/>
    <w:tblPr>
      <w:tblStyleRowBandSize w:val="1"/>
      <w:tblStyleColBandSize w:val="1"/>
      <w:tblCellMar>
        <w:left w:w="10" w:type="dxa"/>
        <w:right w:w="10" w:type="dxa"/>
      </w:tblCellMar>
    </w:tblPr>
  </w:style>
  <w:style w:type="table" w:customStyle="1" w:styleId="151">
    <w:name w:val="151"/>
    <w:basedOn w:val="TableNormal"/>
    <w:rsid w:val="00381BA7"/>
    <w:tblPr>
      <w:tblStyleRowBandSize w:val="1"/>
      <w:tblStyleColBandSize w:val="1"/>
      <w:tblCellMar>
        <w:left w:w="70" w:type="dxa"/>
        <w:right w:w="70" w:type="dxa"/>
      </w:tblCellMar>
    </w:tblPr>
  </w:style>
  <w:style w:type="table" w:customStyle="1" w:styleId="141">
    <w:name w:val="141"/>
    <w:basedOn w:val="TableNormal"/>
    <w:rsid w:val="00381BA7"/>
    <w:tblPr>
      <w:tblStyleRowBandSize w:val="1"/>
      <w:tblStyleColBandSize w:val="1"/>
      <w:tblCellMar>
        <w:left w:w="115" w:type="dxa"/>
        <w:right w:w="115" w:type="dxa"/>
      </w:tblCellMar>
    </w:tblPr>
  </w:style>
  <w:style w:type="table" w:customStyle="1" w:styleId="132">
    <w:name w:val="132"/>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
    <w:name w:val="122"/>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381BA7"/>
    <w:tblPr>
      <w:tblStyleRowBandSize w:val="1"/>
      <w:tblStyleColBandSize w:val="1"/>
      <w:tblCellMar>
        <w:left w:w="115" w:type="dxa"/>
        <w:right w:w="115" w:type="dxa"/>
      </w:tblCellMar>
    </w:tblPr>
  </w:style>
  <w:style w:type="table" w:customStyle="1" w:styleId="101">
    <w:name w:val="101"/>
    <w:basedOn w:val="TableNormal"/>
    <w:rsid w:val="00381BA7"/>
    <w:tblPr>
      <w:tblStyleRowBandSize w:val="1"/>
      <w:tblStyleColBandSize w:val="1"/>
      <w:tblCellMar>
        <w:left w:w="115" w:type="dxa"/>
        <w:right w:w="115" w:type="dxa"/>
      </w:tblCellMar>
    </w:tblPr>
  </w:style>
  <w:style w:type="table" w:customStyle="1" w:styleId="91">
    <w:name w:val="91"/>
    <w:basedOn w:val="TableNormal"/>
    <w:rsid w:val="00381BA7"/>
    <w:tblPr>
      <w:tblStyleRowBandSize w:val="1"/>
      <w:tblStyleColBandSize w:val="1"/>
      <w:tblCellMar>
        <w:left w:w="115" w:type="dxa"/>
        <w:right w:w="115" w:type="dxa"/>
      </w:tblCellMar>
    </w:tblPr>
  </w:style>
  <w:style w:type="table" w:customStyle="1" w:styleId="81">
    <w:name w:val="81"/>
    <w:basedOn w:val="TableNormal"/>
    <w:rsid w:val="00381BA7"/>
    <w:tblPr>
      <w:tblStyleRowBandSize w:val="1"/>
      <w:tblStyleColBandSize w:val="1"/>
      <w:tblCellMar>
        <w:left w:w="115" w:type="dxa"/>
        <w:right w:w="115" w:type="dxa"/>
      </w:tblCellMar>
    </w:tblPr>
  </w:style>
  <w:style w:type="table" w:customStyle="1" w:styleId="71">
    <w:name w:val="71"/>
    <w:basedOn w:val="TableNormal"/>
    <w:rsid w:val="00381BA7"/>
    <w:tblPr>
      <w:tblStyleRowBandSize w:val="1"/>
      <w:tblStyleColBandSize w:val="1"/>
      <w:tblCellMar>
        <w:left w:w="70" w:type="dxa"/>
        <w:right w:w="70" w:type="dxa"/>
      </w:tblCellMar>
    </w:tblPr>
  </w:style>
  <w:style w:type="table" w:customStyle="1" w:styleId="61">
    <w:name w:val="6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381BA7"/>
    <w:tblPr>
      <w:tblStyleRowBandSize w:val="1"/>
      <w:tblStyleColBandSize w:val="1"/>
      <w:tblCellMar>
        <w:left w:w="115" w:type="dxa"/>
        <w:right w:w="115" w:type="dxa"/>
      </w:tblCellMar>
    </w:tblPr>
  </w:style>
  <w:style w:type="table" w:customStyle="1" w:styleId="44">
    <w:name w:val="44"/>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381BA7"/>
    <w:tblPr>
      <w:tblStyleRowBandSize w:val="1"/>
      <w:tblStyleColBandSize w:val="1"/>
    </w:tblPr>
  </w:style>
  <w:style w:type="table" w:customStyle="1" w:styleId="110">
    <w:name w:val="110"/>
    <w:basedOn w:val="TableNormal"/>
    <w:rsid w:val="00381BA7"/>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381BA7"/>
  </w:style>
  <w:style w:type="table" w:customStyle="1" w:styleId="Tablaconcuadrcula241">
    <w:name w:val="Tabla con cuadrícula241"/>
    <w:basedOn w:val="Tablanormal"/>
    <w:next w:val="Tablaconcuadrcula"/>
    <w:uiPriority w:val="59"/>
    <w:rsid w:val="00381B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381BA7"/>
  </w:style>
  <w:style w:type="table" w:customStyle="1" w:styleId="TableNormal11">
    <w:name w:val="Table Normal11"/>
    <w:rsid w:val="00381BA7"/>
    <w:rPr>
      <w:sz w:val="22"/>
      <w:szCs w:val="22"/>
    </w:rPr>
    <w:tblPr>
      <w:tblCellMar>
        <w:top w:w="0" w:type="dxa"/>
        <w:left w:w="0" w:type="dxa"/>
        <w:bottom w:w="0" w:type="dxa"/>
        <w:right w:w="0" w:type="dxa"/>
      </w:tblCellMar>
    </w:tblPr>
  </w:style>
  <w:style w:type="table" w:customStyle="1" w:styleId="Tablaconcuadrcula251">
    <w:name w:val="Tabla con cuadrícula25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381BA7"/>
    <w:tblPr>
      <w:tblStyleRowBandSize w:val="1"/>
      <w:tblStyleColBandSize w:val="1"/>
      <w:tblCellMar>
        <w:left w:w="70" w:type="dxa"/>
        <w:right w:w="70" w:type="dxa"/>
      </w:tblCellMar>
    </w:tblPr>
  </w:style>
  <w:style w:type="table" w:customStyle="1" w:styleId="2311">
    <w:name w:val="2311"/>
    <w:basedOn w:val="TableNormal"/>
    <w:rsid w:val="00381BA7"/>
    <w:tblPr>
      <w:tblStyleRowBandSize w:val="1"/>
      <w:tblStyleColBandSize w:val="1"/>
      <w:tblCellMar>
        <w:left w:w="70" w:type="dxa"/>
        <w:right w:w="70" w:type="dxa"/>
      </w:tblCellMar>
    </w:tblPr>
  </w:style>
  <w:style w:type="table" w:customStyle="1" w:styleId="1311">
    <w:name w:val="1311"/>
    <w:basedOn w:val="TableNormal"/>
    <w:rsid w:val="00381BA7"/>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11">
    <w:name w:val="1211"/>
    <w:basedOn w:val="Tablanormal"/>
    <w:rsid w:val="00381BA7"/>
    <w:rPr>
      <w:rFonts w:ascii="Times New Roman" w:eastAsia="Times New Roman" w:hAnsi="Times New Roman" w:cs="Times New Roman"/>
      <w:b/>
      <w:color w:val="76923C"/>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381B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381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302">
      <w:bodyDiv w:val="1"/>
      <w:marLeft w:val="0"/>
      <w:marRight w:val="0"/>
      <w:marTop w:val="0"/>
      <w:marBottom w:val="0"/>
      <w:divBdr>
        <w:top w:val="none" w:sz="0" w:space="0" w:color="auto"/>
        <w:left w:val="none" w:sz="0" w:space="0" w:color="auto"/>
        <w:bottom w:val="none" w:sz="0" w:space="0" w:color="auto"/>
        <w:right w:val="none" w:sz="0" w:space="0" w:color="auto"/>
      </w:divBdr>
    </w:div>
    <w:div w:id="77677195">
      <w:bodyDiv w:val="1"/>
      <w:marLeft w:val="0"/>
      <w:marRight w:val="0"/>
      <w:marTop w:val="0"/>
      <w:marBottom w:val="0"/>
      <w:divBdr>
        <w:top w:val="none" w:sz="0" w:space="0" w:color="auto"/>
        <w:left w:val="none" w:sz="0" w:space="0" w:color="auto"/>
        <w:bottom w:val="none" w:sz="0" w:space="0" w:color="auto"/>
        <w:right w:val="none" w:sz="0" w:space="0" w:color="auto"/>
      </w:divBdr>
    </w:div>
    <w:div w:id="369768821">
      <w:bodyDiv w:val="1"/>
      <w:marLeft w:val="0"/>
      <w:marRight w:val="0"/>
      <w:marTop w:val="0"/>
      <w:marBottom w:val="0"/>
      <w:divBdr>
        <w:top w:val="none" w:sz="0" w:space="0" w:color="auto"/>
        <w:left w:val="none" w:sz="0" w:space="0" w:color="auto"/>
        <w:bottom w:val="none" w:sz="0" w:space="0" w:color="auto"/>
        <w:right w:val="none" w:sz="0" w:space="0" w:color="auto"/>
      </w:divBdr>
    </w:div>
    <w:div w:id="385643845">
      <w:bodyDiv w:val="1"/>
      <w:marLeft w:val="0"/>
      <w:marRight w:val="0"/>
      <w:marTop w:val="0"/>
      <w:marBottom w:val="0"/>
      <w:divBdr>
        <w:top w:val="none" w:sz="0" w:space="0" w:color="auto"/>
        <w:left w:val="none" w:sz="0" w:space="0" w:color="auto"/>
        <w:bottom w:val="none" w:sz="0" w:space="0" w:color="auto"/>
        <w:right w:val="none" w:sz="0" w:space="0" w:color="auto"/>
      </w:divBdr>
    </w:div>
    <w:div w:id="440996731">
      <w:bodyDiv w:val="1"/>
      <w:marLeft w:val="0"/>
      <w:marRight w:val="0"/>
      <w:marTop w:val="0"/>
      <w:marBottom w:val="0"/>
      <w:divBdr>
        <w:top w:val="none" w:sz="0" w:space="0" w:color="auto"/>
        <w:left w:val="none" w:sz="0" w:space="0" w:color="auto"/>
        <w:bottom w:val="none" w:sz="0" w:space="0" w:color="auto"/>
        <w:right w:val="none" w:sz="0" w:space="0" w:color="auto"/>
      </w:divBdr>
    </w:div>
    <w:div w:id="586382548">
      <w:bodyDiv w:val="1"/>
      <w:marLeft w:val="0"/>
      <w:marRight w:val="0"/>
      <w:marTop w:val="0"/>
      <w:marBottom w:val="0"/>
      <w:divBdr>
        <w:top w:val="none" w:sz="0" w:space="0" w:color="auto"/>
        <w:left w:val="none" w:sz="0" w:space="0" w:color="auto"/>
        <w:bottom w:val="none" w:sz="0" w:space="0" w:color="auto"/>
        <w:right w:val="none" w:sz="0" w:space="0" w:color="auto"/>
      </w:divBdr>
    </w:div>
    <w:div w:id="783958435">
      <w:bodyDiv w:val="1"/>
      <w:marLeft w:val="0"/>
      <w:marRight w:val="0"/>
      <w:marTop w:val="0"/>
      <w:marBottom w:val="0"/>
      <w:divBdr>
        <w:top w:val="none" w:sz="0" w:space="0" w:color="auto"/>
        <w:left w:val="none" w:sz="0" w:space="0" w:color="auto"/>
        <w:bottom w:val="none" w:sz="0" w:space="0" w:color="auto"/>
        <w:right w:val="none" w:sz="0" w:space="0" w:color="auto"/>
      </w:divBdr>
    </w:div>
    <w:div w:id="861747516">
      <w:bodyDiv w:val="1"/>
      <w:marLeft w:val="0"/>
      <w:marRight w:val="0"/>
      <w:marTop w:val="0"/>
      <w:marBottom w:val="0"/>
      <w:divBdr>
        <w:top w:val="none" w:sz="0" w:space="0" w:color="auto"/>
        <w:left w:val="none" w:sz="0" w:space="0" w:color="auto"/>
        <w:bottom w:val="none" w:sz="0" w:space="0" w:color="auto"/>
        <w:right w:val="none" w:sz="0" w:space="0" w:color="auto"/>
      </w:divBdr>
    </w:div>
    <w:div w:id="899251392">
      <w:bodyDiv w:val="1"/>
      <w:marLeft w:val="0"/>
      <w:marRight w:val="0"/>
      <w:marTop w:val="0"/>
      <w:marBottom w:val="0"/>
      <w:divBdr>
        <w:top w:val="none" w:sz="0" w:space="0" w:color="auto"/>
        <w:left w:val="none" w:sz="0" w:space="0" w:color="auto"/>
        <w:bottom w:val="none" w:sz="0" w:space="0" w:color="auto"/>
        <w:right w:val="none" w:sz="0" w:space="0" w:color="auto"/>
      </w:divBdr>
    </w:div>
    <w:div w:id="990988153">
      <w:bodyDiv w:val="1"/>
      <w:marLeft w:val="0"/>
      <w:marRight w:val="0"/>
      <w:marTop w:val="0"/>
      <w:marBottom w:val="0"/>
      <w:divBdr>
        <w:top w:val="none" w:sz="0" w:space="0" w:color="auto"/>
        <w:left w:val="none" w:sz="0" w:space="0" w:color="auto"/>
        <w:bottom w:val="none" w:sz="0" w:space="0" w:color="auto"/>
        <w:right w:val="none" w:sz="0" w:space="0" w:color="auto"/>
      </w:divBdr>
    </w:div>
    <w:div w:id="995694462">
      <w:bodyDiv w:val="1"/>
      <w:marLeft w:val="0"/>
      <w:marRight w:val="0"/>
      <w:marTop w:val="0"/>
      <w:marBottom w:val="0"/>
      <w:divBdr>
        <w:top w:val="none" w:sz="0" w:space="0" w:color="auto"/>
        <w:left w:val="none" w:sz="0" w:space="0" w:color="auto"/>
        <w:bottom w:val="none" w:sz="0" w:space="0" w:color="auto"/>
        <w:right w:val="none" w:sz="0" w:space="0" w:color="auto"/>
      </w:divBdr>
    </w:div>
    <w:div w:id="1034580453">
      <w:bodyDiv w:val="1"/>
      <w:marLeft w:val="0"/>
      <w:marRight w:val="0"/>
      <w:marTop w:val="0"/>
      <w:marBottom w:val="0"/>
      <w:divBdr>
        <w:top w:val="none" w:sz="0" w:space="0" w:color="auto"/>
        <w:left w:val="none" w:sz="0" w:space="0" w:color="auto"/>
        <w:bottom w:val="none" w:sz="0" w:space="0" w:color="auto"/>
        <w:right w:val="none" w:sz="0" w:space="0" w:color="auto"/>
      </w:divBdr>
    </w:div>
    <w:div w:id="1061904818">
      <w:bodyDiv w:val="1"/>
      <w:marLeft w:val="0"/>
      <w:marRight w:val="0"/>
      <w:marTop w:val="0"/>
      <w:marBottom w:val="0"/>
      <w:divBdr>
        <w:top w:val="none" w:sz="0" w:space="0" w:color="auto"/>
        <w:left w:val="none" w:sz="0" w:space="0" w:color="auto"/>
        <w:bottom w:val="none" w:sz="0" w:space="0" w:color="auto"/>
        <w:right w:val="none" w:sz="0" w:space="0" w:color="auto"/>
      </w:divBdr>
    </w:div>
    <w:div w:id="1091395903">
      <w:bodyDiv w:val="1"/>
      <w:marLeft w:val="0"/>
      <w:marRight w:val="0"/>
      <w:marTop w:val="0"/>
      <w:marBottom w:val="0"/>
      <w:divBdr>
        <w:top w:val="none" w:sz="0" w:space="0" w:color="auto"/>
        <w:left w:val="none" w:sz="0" w:space="0" w:color="auto"/>
        <w:bottom w:val="none" w:sz="0" w:space="0" w:color="auto"/>
        <w:right w:val="none" w:sz="0" w:space="0" w:color="auto"/>
      </w:divBdr>
    </w:div>
    <w:div w:id="1158493848">
      <w:bodyDiv w:val="1"/>
      <w:marLeft w:val="0"/>
      <w:marRight w:val="0"/>
      <w:marTop w:val="0"/>
      <w:marBottom w:val="0"/>
      <w:divBdr>
        <w:top w:val="none" w:sz="0" w:space="0" w:color="auto"/>
        <w:left w:val="none" w:sz="0" w:space="0" w:color="auto"/>
        <w:bottom w:val="none" w:sz="0" w:space="0" w:color="auto"/>
        <w:right w:val="none" w:sz="0" w:space="0" w:color="auto"/>
      </w:divBdr>
    </w:div>
    <w:div w:id="1271165487">
      <w:bodyDiv w:val="1"/>
      <w:marLeft w:val="0"/>
      <w:marRight w:val="0"/>
      <w:marTop w:val="0"/>
      <w:marBottom w:val="0"/>
      <w:divBdr>
        <w:top w:val="none" w:sz="0" w:space="0" w:color="auto"/>
        <w:left w:val="none" w:sz="0" w:space="0" w:color="auto"/>
        <w:bottom w:val="none" w:sz="0" w:space="0" w:color="auto"/>
        <w:right w:val="none" w:sz="0" w:space="0" w:color="auto"/>
      </w:divBdr>
    </w:div>
    <w:div w:id="1344699017">
      <w:bodyDiv w:val="1"/>
      <w:marLeft w:val="0"/>
      <w:marRight w:val="0"/>
      <w:marTop w:val="0"/>
      <w:marBottom w:val="0"/>
      <w:divBdr>
        <w:top w:val="none" w:sz="0" w:space="0" w:color="auto"/>
        <w:left w:val="none" w:sz="0" w:space="0" w:color="auto"/>
        <w:bottom w:val="none" w:sz="0" w:space="0" w:color="auto"/>
        <w:right w:val="none" w:sz="0" w:space="0" w:color="auto"/>
      </w:divBdr>
    </w:div>
    <w:div w:id="1345091897">
      <w:bodyDiv w:val="1"/>
      <w:marLeft w:val="0"/>
      <w:marRight w:val="0"/>
      <w:marTop w:val="0"/>
      <w:marBottom w:val="0"/>
      <w:divBdr>
        <w:top w:val="none" w:sz="0" w:space="0" w:color="auto"/>
        <w:left w:val="none" w:sz="0" w:space="0" w:color="auto"/>
        <w:bottom w:val="none" w:sz="0" w:space="0" w:color="auto"/>
        <w:right w:val="none" w:sz="0" w:space="0" w:color="auto"/>
      </w:divBdr>
    </w:div>
    <w:div w:id="1457020223">
      <w:bodyDiv w:val="1"/>
      <w:marLeft w:val="0"/>
      <w:marRight w:val="0"/>
      <w:marTop w:val="0"/>
      <w:marBottom w:val="0"/>
      <w:divBdr>
        <w:top w:val="none" w:sz="0" w:space="0" w:color="auto"/>
        <w:left w:val="none" w:sz="0" w:space="0" w:color="auto"/>
        <w:bottom w:val="none" w:sz="0" w:space="0" w:color="auto"/>
        <w:right w:val="none" w:sz="0" w:space="0" w:color="auto"/>
      </w:divBdr>
    </w:div>
    <w:div w:id="1468090250">
      <w:bodyDiv w:val="1"/>
      <w:marLeft w:val="0"/>
      <w:marRight w:val="0"/>
      <w:marTop w:val="0"/>
      <w:marBottom w:val="0"/>
      <w:divBdr>
        <w:top w:val="none" w:sz="0" w:space="0" w:color="auto"/>
        <w:left w:val="none" w:sz="0" w:space="0" w:color="auto"/>
        <w:bottom w:val="none" w:sz="0" w:space="0" w:color="auto"/>
        <w:right w:val="none" w:sz="0" w:space="0" w:color="auto"/>
      </w:divBdr>
    </w:div>
    <w:div w:id="1546136481">
      <w:bodyDiv w:val="1"/>
      <w:marLeft w:val="0"/>
      <w:marRight w:val="0"/>
      <w:marTop w:val="0"/>
      <w:marBottom w:val="0"/>
      <w:divBdr>
        <w:top w:val="none" w:sz="0" w:space="0" w:color="auto"/>
        <w:left w:val="none" w:sz="0" w:space="0" w:color="auto"/>
        <w:bottom w:val="none" w:sz="0" w:space="0" w:color="auto"/>
        <w:right w:val="none" w:sz="0" w:space="0" w:color="auto"/>
      </w:divBdr>
    </w:div>
    <w:div w:id="1733651709">
      <w:bodyDiv w:val="1"/>
      <w:marLeft w:val="0"/>
      <w:marRight w:val="0"/>
      <w:marTop w:val="0"/>
      <w:marBottom w:val="0"/>
      <w:divBdr>
        <w:top w:val="none" w:sz="0" w:space="0" w:color="auto"/>
        <w:left w:val="none" w:sz="0" w:space="0" w:color="auto"/>
        <w:bottom w:val="none" w:sz="0" w:space="0" w:color="auto"/>
        <w:right w:val="none" w:sz="0" w:space="0" w:color="auto"/>
      </w:divBdr>
    </w:div>
    <w:div w:id="1796868893">
      <w:bodyDiv w:val="1"/>
      <w:marLeft w:val="0"/>
      <w:marRight w:val="0"/>
      <w:marTop w:val="0"/>
      <w:marBottom w:val="0"/>
      <w:divBdr>
        <w:top w:val="none" w:sz="0" w:space="0" w:color="auto"/>
        <w:left w:val="none" w:sz="0" w:space="0" w:color="auto"/>
        <w:bottom w:val="none" w:sz="0" w:space="0" w:color="auto"/>
        <w:right w:val="none" w:sz="0" w:space="0" w:color="auto"/>
      </w:divBdr>
    </w:div>
    <w:div w:id="1812014674">
      <w:bodyDiv w:val="1"/>
      <w:marLeft w:val="0"/>
      <w:marRight w:val="0"/>
      <w:marTop w:val="0"/>
      <w:marBottom w:val="0"/>
      <w:divBdr>
        <w:top w:val="none" w:sz="0" w:space="0" w:color="auto"/>
        <w:left w:val="none" w:sz="0" w:space="0" w:color="auto"/>
        <w:bottom w:val="none" w:sz="0" w:space="0" w:color="auto"/>
        <w:right w:val="none" w:sz="0" w:space="0" w:color="auto"/>
      </w:divBdr>
    </w:div>
    <w:div w:id="1948390473">
      <w:bodyDiv w:val="1"/>
      <w:marLeft w:val="0"/>
      <w:marRight w:val="0"/>
      <w:marTop w:val="0"/>
      <w:marBottom w:val="0"/>
      <w:divBdr>
        <w:top w:val="none" w:sz="0" w:space="0" w:color="auto"/>
        <w:left w:val="none" w:sz="0" w:space="0" w:color="auto"/>
        <w:bottom w:val="none" w:sz="0" w:space="0" w:color="auto"/>
        <w:right w:val="none" w:sz="0" w:space="0" w:color="auto"/>
      </w:divBdr>
    </w:div>
    <w:div w:id="2015374969">
      <w:bodyDiv w:val="1"/>
      <w:marLeft w:val="0"/>
      <w:marRight w:val="0"/>
      <w:marTop w:val="0"/>
      <w:marBottom w:val="0"/>
      <w:divBdr>
        <w:top w:val="none" w:sz="0" w:space="0" w:color="auto"/>
        <w:left w:val="none" w:sz="0" w:space="0" w:color="auto"/>
        <w:bottom w:val="none" w:sz="0" w:space="0" w:color="auto"/>
        <w:right w:val="none" w:sz="0" w:space="0" w:color="auto"/>
      </w:divBdr>
    </w:div>
    <w:div w:id="2048597874">
      <w:bodyDiv w:val="1"/>
      <w:marLeft w:val="0"/>
      <w:marRight w:val="0"/>
      <w:marTop w:val="0"/>
      <w:marBottom w:val="0"/>
      <w:divBdr>
        <w:top w:val="none" w:sz="0" w:space="0" w:color="auto"/>
        <w:left w:val="none" w:sz="0" w:space="0" w:color="auto"/>
        <w:bottom w:val="none" w:sz="0" w:space="0" w:color="auto"/>
        <w:right w:val="none" w:sz="0" w:space="0" w:color="auto"/>
      </w:divBdr>
    </w:div>
    <w:div w:id="2115132350">
      <w:bodyDiv w:val="1"/>
      <w:marLeft w:val="0"/>
      <w:marRight w:val="0"/>
      <w:marTop w:val="0"/>
      <w:marBottom w:val="0"/>
      <w:divBdr>
        <w:top w:val="none" w:sz="0" w:space="0" w:color="auto"/>
        <w:left w:val="none" w:sz="0" w:space="0" w:color="auto"/>
        <w:bottom w:val="none" w:sz="0" w:space="0" w:color="auto"/>
        <w:right w:val="none" w:sz="0" w:space="0" w:color="auto"/>
      </w:divBdr>
    </w:div>
    <w:div w:id="2135636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CD32-E2EE-4E8D-B1F0-817D9721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5765</Words>
  <Characters>31713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37404</CharactersWithSpaces>
  <SharedDoc>false</SharedDoc>
  <HLinks>
    <vt:vector size="396" baseType="variant">
      <vt:variant>
        <vt:i4>2031636</vt:i4>
      </vt:variant>
      <vt:variant>
        <vt:i4>366</vt:i4>
      </vt:variant>
      <vt:variant>
        <vt:i4>0</vt:i4>
      </vt:variant>
      <vt:variant>
        <vt:i4>5</vt:i4>
      </vt:variant>
      <vt:variant>
        <vt:lpwstr>http://www.sence.cl/</vt:lpwstr>
      </vt:variant>
      <vt:variant>
        <vt:lpwstr/>
      </vt:variant>
      <vt:variant>
        <vt:i4>2031636</vt:i4>
      </vt:variant>
      <vt:variant>
        <vt:i4>363</vt:i4>
      </vt:variant>
      <vt:variant>
        <vt:i4>0</vt:i4>
      </vt:variant>
      <vt:variant>
        <vt:i4>5</vt:i4>
      </vt:variant>
      <vt:variant>
        <vt:lpwstr>http://www.sence.cl/</vt:lpwstr>
      </vt:variant>
      <vt:variant>
        <vt:lpwstr/>
      </vt:variant>
      <vt:variant>
        <vt:i4>65567</vt:i4>
      </vt:variant>
      <vt:variant>
        <vt:i4>360</vt:i4>
      </vt:variant>
      <vt:variant>
        <vt:i4>0</vt:i4>
      </vt:variant>
      <vt:variant>
        <vt:i4>5</vt:i4>
      </vt:variant>
      <vt:variant>
        <vt:lpwstr>http://www.registros19862.cl/</vt:lpwstr>
      </vt:variant>
      <vt:variant>
        <vt:lpwstr/>
      </vt:variant>
      <vt:variant>
        <vt:i4>2031636</vt:i4>
      </vt:variant>
      <vt:variant>
        <vt:i4>357</vt:i4>
      </vt:variant>
      <vt:variant>
        <vt:i4>0</vt:i4>
      </vt:variant>
      <vt:variant>
        <vt:i4>5</vt:i4>
      </vt:variant>
      <vt:variant>
        <vt:lpwstr>http://www.sence.cl/</vt:lpwstr>
      </vt:variant>
      <vt:variant>
        <vt:lpwstr/>
      </vt:variant>
      <vt:variant>
        <vt:i4>2031636</vt:i4>
      </vt:variant>
      <vt:variant>
        <vt:i4>354</vt:i4>
      </vt:variant>
      <vt:variant>
        <vt:i4>0</vt:i4>
      </vt:variant>
      <vt:variant>
        <vt:i4>5</vt:i4>
      </vt:variant>
      <vt:variant>
        <vt:lpwstr>http://www.sence.cl/</vt:lpwstr>
      </vt:variant>
      <vt:variant>
        <vt:lpwstr/>
      </vt:variant>
      <vt:variant>
        <vt:i4>786434</vt:i4>
      </vt:variant>
      <vt:variant>
        <vt:i4>351</vt:i4>
      </vt:variant>
      <vt:variant>
        <vt:i4>0</vt:i4>
      </vt:variant>
      <vt:variant>
        <vt:i4>5</vt:i4>
      </vt:variant>
      <vt:variant>
        <vt:lpwstr>https://www.leychile.cl/Navegar?idNorma=8201</vt:lpwstr>
      </vt:variant>
      <vt:variant>
        <vt:lpwstr/>
      </vt:variant>
      <vt:variant>
        <vt:i4>2031636</vt:i4>
      </vt:variant>
      <vt:variant>
        <vt:i4>348</vt:i4>
      </vt:variant>
      <vt:variant>
        <vt:i4>0</vt:i4>
      </vt:variant>
      <vt:variant>
        <vt:i4>5</vt:i4>
      </vt:variant>
      <vt:variant>
        <vt:lpwstr>http://www.sence.cl/</vt:lpwstr>
      </vt:variant>
      <vt:variant>
        <vt:lpwstr/>
      </vt:variant>
      <vt:variant>
        <vt:i4>2031636</vt:i4>
      </vt:variant>
      <vt:variant>
        <vt:i4>345</vt:i4>
      </vt:variant>
      <vt:variant>
        <vt:i4>0</vt:i4>
      </vt:variant>
      <vt:variant>
        <vt:i4>5</vt:i4>
      </vt:variant>
      <vt:variant>
        <vt:lpwstr>http://www.sence.cl/</vt:lpwstr>
      </vt:variant>
      <vt:variant>
        <vt:lpwstr/>
      </vt:variant>
      <vt:variant>
        <vt:i4>2293762</vt:i4>
      </vt:variant>
      <vt:variant>
        <vt:i4>338</vt:i4>
      </vt:variant>
      <vt:variant>
        <vt:i4>0</vt:i4>
      </vt:variant>
      <vt:variant>
        <vt:i4>5</vt:i4>
      </vt:variant>
      <vt:variant>
        <vt:lpwstr/>
      </vt:variant>
      <vt:variant>
        <vt:lpwstr>_Toc7377205</vt:lpwstr>
      </vt:variant>
      <vt:variant>
        <vt:i4>2293762</vt:i4>
      </vt:variant>
      <vt:variant>
        <vt:i4>332</vt:i4>
      </vt:variant>
      <vt:variant>
        <vt:i4>0</vt:i4>
      </vt:variant>
      <vt:variant>
        <vt:i4>5</vt:i4>
      </vt:variant>
      <vt:variant>
        <vt:lpwstr/>
      </vt:variant>
      <vt:variant>
        <vt:lpwstr>_Toc7377204</vt:lpwstr>
      </vt:variant>
      <vt:variant>
        <vt:i4>2293762</vt:i4>
      </vt:variant>
      <vt:variant>
        <vt:i4>326</vt:i4>
      </vt:variant>
      <vt:variant>
        <vt:i4>0</vt:i4>
      </vt:variant>
      <vt:variant>
        <vt:i4>5</vt:i4>
      </vt:variant>
      <vt:variant>
        <vt:lpwstr/>
      </vt:variant>
      <vt:variant>
        <vt:lpwstr>_Toc7377203</vt:lpwstr>
      </vt:variant>
      <vt:variant>
        <vt:i4>2293762</vt:i4>
      </vt:variant>
      <vt:variant>
        <vt:i4>320</vt:i4>
      </vt:variant>
      <vt:variant>
        <vt:i4>0</vt:i4>
      </vt:variant>
      <vt:variant>
        <vt:i4>5</vt:i4>
      </vt:variant>
      <vt:variant>
        <vt:lpwstr/>
      </vt:variant>
      <vt:variant>
        <vt:lpwstr>_Toc7377202</vt:lpwstr>
      </vt:variant>
      <vt:variant>
        <vt:i4>2293762</vt:i4>
      </vt:variant>
      <vt:variant>
        <vt:i4>314</vt:i4>
      </vt:variant>
      <vt:variant>
        <vt:i4>0</vt:i4>
      </vt:variant>
      <vt:variant>
        <vt:i4>5</vt:i4>
      </vt:variant>
      <vt:variant>
        <vt:lpwstr/>
      </vt:variant>
      <vt:variant>
        <vt:lpwstr>_Toc7377201</vt:lpwstr>
      </vt:variant>
      <vt:variant>
        <vt:i4>2293762</vt:i4>
      </vt:variant>
      <vt:variant>
        <vt:i4>308</vt:i4>
      </vt:variant>
      <vt:variant>
        <vt:i4>0</vt:i4>
      </vt:variant>
      <vt:variant>
        <vt:i4>5</vt:i4>
      </vt:variant>
      <vt:variant>
        <vt:lpwstr/>
      </vt:variant>
      <vt:variant>
        <vt:lpwstr>_Toc7377200</vt:lpwstr>
      </vt:variant>
      <vt:variant>
        <vt:i4>2752513</vt:i4>
      </vt:variant>
      <vt:variant>
        <vt:i4>302</vt:i4>
      </vt:variant>
      <vt:variant>
        <vt:i4>0</vt:i4>
      </vt:variant>
      <vt:variant>
        <vt:i4>5</vt:i4>
      </vt:variant>
      <vt:variant>
        <vt:lpwstr/>
      </vt:variant>
      <vt:variant>
        <vt:lpwstr>_Toc7377199</vt:lpwstr>
      </vt:variant>
      <vt:variant>
        <vt:i4>2752513</vt:i4>
      </vt:variant>
      <vt:variant>
        <vt:i4>296</vt:i4>
      </vt:variant>
      <vt:variant>
        <vt:i4>0</vt:i4>
      </vt:variant>
      <vt:variant>
        <vt:i4>5</vt:i4>
      </vt:variant>
      <vt:variant>
        <vt:lpwstr/>
      </vt:variant>
      <vt:variant>
        <vt:lpwstr>_Toc7377198</vt:lpwstr>
      </vt:variant>
      <vt:variant>
        <vt:i4>2752513</vt:i4>
      </vt:variant>
      <vt:variant>
        <vt:i4>290</vt:i4>
      </vt:variant>
      <vt:variant>
        <vt:i4>0</vt:i4>
      </vt:variant>
      <vt:variant>
        <vt:i4>5</vt:i4>
      </vt:variant>
      <vt:variant>
        <vt:lpwstr/>
      </vt:variant>
      <vt:variant>
        <vt:lpwstr>_Toc7377197</vt:lpwstr>
      </vt:variant>
      <vt:variant>
        <vt:i4>2752513</vt:i4>
      </vt:variant>
      <vt:variant>
        <vt:i4>284</vt:i4>
      </vt:variant>
      <vt:variant>
        <vt:i4>0</vt:i4>
      </vt:variant>
      <vt:variant>
        <vt:i4>5</vt:i4>
      </vt:variant>
      <vt:variant>
        <vt:lpwstr/>
      </vt:variant>
      <vt:variant>
        <vt:lpwstr>_Toc7377196</vt:lpwstr>
      </vt:variant>
      <vt:variant>
        <vt:i4>2752513</vt:i4>
      </vt:variant>
      <vt:variant>
        <vt:i4>278</vt:i4>
      </vt:variant>
      <vt:variant>
        <vt:i4>0</vt:i4>
      </vt:variant>
      <vt:variant>
        <vt:i4>5</vt:i4>
      </vt:variant>
      <vt:variant>
        <vt:lpwstr/>
      </vt:variant>
      <vt:variant>
        <vt:lpwstr>_Toc7377195</vt:lpwstr>
      </vt:variant>
      <vt:variant>
        <vt:i4>2752513</vt:i4>
      </vt:variant>
      <vt:variant>
        <vt:i4>272</vt:i4>
      </vt:variant>
      <vt:variant>
        <vt:i4>0</vt:i4>
      </vt:variant>
      <vt:variant>
        <vt:i4>5</vt:i4>
      </vt:variant>
      <vt:variant>
        <vt:lpwstr/>
      </vt:variant>
      <vt:variant>
        <vt:lpwstr>_Toc7377194</vt:lpwstr>
      </vt:variant>
      <vt:variant>
        <vt:i4>2752513</vt:i4>
      </vt:variant>
      <vt:variant>
        <vt:i4>266</vt:i4>
      </vt:variant>
      <vt:variant>
        <vt:i4>0</vt:i4>
      </vt:variant>
      <vt:variant>
        <vt:i4>5</vt:i4>
      </vt:variant>
      <vt:variant>
        <vt:lpwstr/>
      </vt:variant>
      <vt:variant>
        <vt:lpwstr>_Toc7377193</vt:lpwstr>
      </vt:variant>
      <vt:variant>
        <vt:i4>2752513</vt:i4>
      </vt:variant>
      <vt:variant>
        <vt:i4>260</vt:i4>
      </vt:variant>
      <vt:variant>
        <vt:i4>0</vt:i4>
      </vt:variant>
      <vt:variant>
        <vt:i4>5</vt:i4>
      </vt:variant>
      <vt:variant>
        <vt:lpwstr/>
      </vt:variant>
      <vt:variant>
        <vt:lpwstr>_Toc7377192</vt:lpwstr>
      </vt:variant>
      <vt:variant>
        <vt:i4>2752513</vt:i4>
      </vt:variant>
      <vt:variant>
        <vt:i4>254</vt:i4>
      </vt:variant>
      <vt:variant>
        <vt:i4>0</vt:i4>
      </vt:variant>
      <vt:variant>
        <vt:i4>5</vt:i4>
      </vt:variant>
      <vt:variant>
        <vt:lpwstr/>
      </vt:variant>
      <vt:variant>
        <vt:lpwstr>_Toc7377191</vt:lpwstr>
      </vt:variant>
      <vt:variant>
        <vt:i4>2752513</vt:i4>
      </vt:variant>
      <vt:variant>
        <vt:i4>248</vt:i4>
      </vt:variant>
      <vt:variant>
        <vt:i4>0</vt:i4>
      </vt:variant>
      <vt:variant>
        <vt:i4>5</vt:i4>
      </vt:variant>
      <vt:variant>
        <vt:lpwstr/>
      </vt:variant>
      <vt:variant>
        <vt:lpwstr>_Toc7377190</vt:lpwstr>
      </vt:variant>
      <vt:variant>
        <vt:i4>2818049</vt:i4>
      </vt:variant>
      <vt:variant>
        <vt:i4>242</vt:i4>
      </vt:variant>
      <vt:variant>
        <vt:i4>0</vt:i4>
      </vt:variant>
      <vt:variant>
        <vt:i4>5</vt:i4>
      </vt:variant>
      <vt:variant>
        <vt:lpwstr/>
      </vt:variant>
      <vt:variant>
        <vt:lpwstr>_Toc7377189</vt:lpwstr>
      </vt:variant>
      <vt:variant>
        <vt:i4>2818049</vt:i4>
      </vt:variant>
      <vt:variant>
        <vt:i4>236</vt:i4>
      </vt:variant>
      <vt:variant>
        <vt:i4>0</vt:i4>
      </vt:variant>
      <vt:variant>
        <vt:i4>5</vt:i4>
      </vt:variant>
      <vt:variant>
        <vt:lpwstr/>
      </vt:variant>
      <vt:variant>
        <vt:lpwstr>_Toc7377188</vt:lpwstr>
      </vt:variant>
      <vt:variant>
        <vt:i4>2818049</vt:i4>
      </vt:variant>
      <vt:variant>
        <vt:i4>230</vt:i4>
      </vt:variant>
      <vt:variant>
        <vt:i4>0</vt:i4>
      </vt:variant>
      <vt:variant>
        <vt:i4>5</vt:i4>
      </vt:variant>
      <vt:variant>
        <vt:lpwstr/>
      </vt:variant>
      <vt:variant>
        <vt:lpwstr>_Toc7377187</vt:lpwstr>
      </vt:variant>
      <vt:variant>
        <vt:i4>2818049</vt:i4>
      </vt:variant>
      <vt:variant>
        <vt:i4>224</vt:i4>
      </vt:variant>
      <vt:variant>
        <vt:i4>0</vt:i4>
      </vt:variant>
      <vt:variant>
        <vt:i4>5</vt:i4>
      </vt:variant>
      <vt:variant>
        <vt:lpwstr/>
      </vt:variant>
      <vt:variant>
        <vt:lpwstr>_Toc7377186</vt:lpwstr>
      </vt:variant>
      <vt:variant>
        <vt:i4>2818049</vt:i4>
      </vt:variant>
      <vt:variant>
        <vt:i4>218</vt:i4>
      </vt:variant>
      <vt:variant>
        <vt:i4>0</vt:i4>
      </vt:variant>
      <vt:variant>
        <vt:i4>5</vt:i4>
      </vt:variant>
      <vt:variant>
        <vt:lpwstr/>
      </vt:variant>
      <vt:variant>
        <vt:lpwstr>_Toc7377185</vt:lpwstr>
      </vt:variant>
      <vt:variant>
        <vt:i4>2818049</vt:i4>
      </vt:variant>
      <vt:variant>
        <vt:i4>212</vt:i4>
      </vt:variant>
      <vt:variant>
        <vt:i4>0</vt:i4>
      </vt:variant>
      <vt:variant>
        <vt:i4>5</vt:i4>
      </vt:variant>
      <vt:variant>
        <vt:lpwstr/>
      </vt:variant>
      <vt:variant>
        <vt:lpwstr>_Toc7377183</vt:lpwstr>
      </vt:variant>
      <vt:variant>
        <vt:i4>2818049</vt:i4>
      </vt:variant>
      <vt:variant>
        <vt:i4>206</vt:i4>
      </vt:variant>
      <vt:variant>
        <vt:i4>0</vt:i4>
      </vt:variant>
      <vt:variant>
        <vt:i4>5</vt:i4>
      </vt:variant>
      <vt:variant>
        <vt:lpwstr/>
      </vt:variant>
      <vt:variant>
        <vt:lpwstr>_Toc7377182</vt:lpwstr>
      </vt:variant>
      <vt:variant>
        <vt:i4>2818049</vt:i4>
      </vt:variant>
      <vt:variant>
        <vt:i4>200</vt:i4>
      </vt:variant>
      <vt:variant>
        <vt:i4>0</vt:i4>
      </vt:variant>
      <vt:variant>
        <vt:i4>5</vt:i4>
      </vt:variant>
      <vt:variant>
        <vt:lpwstr/>
      </vt:variant>
      <vt:variant>
        <vt:lpwstr>_Toc7377181</vt:lpwstr>
      </vt:variant>
      <vt:variant>
        <vt:i4>2818049</vt:i4>
      </vt:variant>
      <vt:variant>
        <vt:i4>194</vt:i4>
      </vt:variant>
      <vt:variant>
        <vt:i4>0</vt:i4>
      </vt:variant>
      <vt:variant>
        <vt:i4>5</vt:i4>
      </vt:variant>
      <vt:variant>
        <vt:lpwstr/>
      </vt:variant>
      <vt:variant>
        <vt:lpwstr>_Toc7377180</vt:lpwstr>
      </vt:variant>
      <vt:variant>
        <vt:i4>2359297</vt:i4>
      </vt:variant>
      <vt:variant>
        <vt:i4>188</vt:i4>
      </vt:variant>
      <vt:variant>
        <vt:i4>0</vt:i4>
      </vt:variant>
      <vt:variant>
        <vt:i4>5</vt:i4>
      </vt:variant>
      <vt:variant>
        <vt:lpwstr/>
      </vt:variant>
      <vt:variant>
        <vt:lpwstr>_Toc7377179</vt:lpwstr>
      </vt:variant>
      <vt:variant>
        <vt:i4>2359297</vt:i4>
      </vt:variant>
      <vt:variant>
        <vt:i4>182</vt:i4>
      </vt:variant>
      <vt:variant>
        <vt:i4>0</vt:i4>
      </vt:variant>
      <vt:variant>
        <vt:i4>5</vt:i4>
      </vt:variant>
      <vt:variant>
        <vt:lpwstr/>
      </vt:variant>
      <vt:variant>
        <vt:lpwstr>_Toc7377178</vt:lpwstr>
      </vt:variant>
      <vt:variant>
        <vt:i4>2359297</vt:i4>
      </vt:variant>
      <vt:variant>
        <vt:i4>176</vt:i4>
      </vt:variant>
      <vt:variant>
        <vt:i4>0</vt:i4>
      </vt:variant>
      <vt:variant>
        <vt:i4>5</vt:i4>
      </vt:variant>
      <vt:variant>
        <vt:lpwstr/>
      </vt:variant>
      <vt:variant>
        <vt:lpwstr>_Toc7377177</vt:lpwstr>
      </vt:variant>
      <vt:variant>
        <vt:i4>2359297</vt:i4>
      </vt:variant>
      <vt:variant>
        <vt:i4>170</vt:i4>
      </vt:variant>
      <vt:variant>
        <vt:i4>0</vt:i4>
      </vt:variant>
      <vt:variant>
        <vt:i4>5</vt:i4>
      </vt:variant>
      <vt:variant>
        <vt:lpwstr/>
      </vt:variant>
      <vt:variant>
        <vt:lpwstr>_Toc7377175</vt:lpwstr>
      </vt:variant>
      <vt:variant>
        <vt:i4>2359297</vt:i4>
      </vt:variant>
      <vt:variant>
        <vt:i4>164</vt:i4>
      </vt:variant>
      <vt:variant>
        <vt:i4>0</vt:i4>
      </vt:variant>
      <vt:variant>
        <vt:i4>5</vt:i4>
      </vt:variant>
      <vt:variant>
        <vt:lpwstr/>
      </vt:variant>
      <vt:variant>
        <vt:lpwstr>_Toc7377174</vt:lpwstr>
      </vt:variant>
      <vt:variant>
        <vt:i4>2359297</vt:i4>
      </vt:variant>
      <vt:variant>
        <vt:i4>158</vt:i4>
      </vt:variant>
      <vt:variant>
        <vt:i4>0</vt:i4>
      </vt:variant>
      <vt:variant>
        <vt:i4>5</vt:i4>
      </vt:variant>
      <vt:variant>
        <vt:lpwstr/>
      </vt:variant>
      <vt:variant>
        <vt:lpwstr>_Toc7377173</vt:lpwstr>
      </vt:variant>
      <vt:variant>
        <vt:i4>2359297</vt:i4>
      </vt:variant>
      <vt:variant>
        <vt:i4>152</vt:i4>
      </vt:variant>
      <vt:variant>
        <vt:i4>0</vt:i4>
      </vt:variant>
      <vt:variant>
        <vt:i4>5</vt:i4>
      </vt:variant>
      <vt:variant>
        <vt:lpwstr/>
      </vt:variant>
      <vt:variant>
        <vt:lpwstr>_Toc7377172</vt:lpwstr>
      </vt:variant>
      <vt:variant>
        <vt:i4>2359297</vt:i4>
      </vt:variant>
      <vt:variant>
        <vt:i4>146</vt:i4>
      </vt:variant>
      <vt:variant>
        <vt:i4>0</vt:i4>
      </vt:variant>
      <vt:variant>
        <vt:i4>5</vt:i4>
      </vt:variant>
      <vt:variant>
        <vt:lpwstr/>
      </vt:variant>
      <vt:variant>
        <vt:lpwstr>_Toc7377171</vt:lpwstr>
      </vt:variant>
      <vt:variant>
        <vt:i4>2359297</vt:i4>
      </vt:variant>
      <vt:variant>
        <vt:i4>140</vt:i4>
      </vt:variant>
      <vt:variant>
        <vt:i4>0</vt:i4>
      </vt:variant>
      <vt:variant>
        <vt:i4>5</vt:i4>
      </vt:variant>
      <vt:variant>
        <vt:lpwstr/>
      </vt:variant>
      <vt:variant>
        <vt:lpwstr>_Toc7377170</vt:lpwstr>
      </vt:variant>
      <vt:variant>
        <vt:i4>2424833</vt:i4>
      </vt:variant>
      <vt:variant>
        <vt:i4>134</vt:i4>
      </vt:variant>
      <vt:variant>
        <vt:i4>0</vt:i4>
      </vt:variant>
      <vt:variant>
        <vt:i4>5</vt:i4>
      </vt:variant>
      <vt:variant>
        <vt:lpwstr/>
      </vt:variant>
      <vt:variant>
        <vt:lpwstr>_Toc7377169</vt:lpwstr>
      </vt:variant>
      <vt:variant>
        <vt:i4>2424833</vt:i4>
      </vt:variant>
      <vt:variant>
        <vt:i4>128</vt:i4>
      </vt:variant>
      <vt:variant>
        <vt:i4>0</vt:i4>
      </vt:variant>
      <vt:variant>
        <vt:i4>5</vt:i4>
      </vt:variant>
      <vt:variant>
        <vt:lpwstr/>
      </vt:variant>
      <vt:variant>
        <vt:lpwstr>_Toc7377168</vt:lpwstr>
      </vt:variant>
      <vt:variant>
        <vt:i4>2424833</vt:i4>
      </vt:variant>
      <vt:variant>
        <vt:i4>122</vt:i4>
      </vt:variant>
      <vt:variant>
        <vt:i4>0</vt:i4>
      </vt:variant>
      <vt:variant>
        <vt:i4>5</vt:i4>
      </vt:variant>
      <vt:variant>
        <vt:lpwstr/>
      </vt:variant>
      <vt:variant>
        <vt:lpwstr>_Toc7377167</vt:lpwstr>
      </vt:variant>
      <vt:variant>
        <vt:i4>2424833</vt:i4>
      </vt:variant>
      <vt:variant>
        <vt:i4>116</vt:i4>
      </vt:variant>
      <vt:variant>
        <vt:i4>0</vt:i4>
      </vt:variant>
      <vt:variant>
        <vt:i4>5</vt:i4>
      </vt:variant>
      <vt:variant>
        <vt:lpwstr/>
      </vt:variant>
      <vt:variant>
        <vt:lpwstr>_Toc7377166</vt:lpwstr>
      </vt:variant>
      <vt:variant>
        <vt:i4>2424833</vt:i4>
      </vt:variant>
      <vt:variant>
        <vt:i4>110</vt:i4>
      </vt:variant>
      <vt:variant>
        <vt:i4>0</vt:i4>
      </vt:variant>
      <vt:variant>
        <vt:i4>5</vt:i4>
      </vt:variant>
      <vt:variant>
        <vt:lpwstr/>
      </vt:variant>
      <vt:variant>
        <vt:lpwstr>_Toc7377165</vt:lpwstr>
      </vt:variant>
      <vt:variant>
        <vt:i4>2424833</vt:i4>
      </vt:variant>
      <vt:variant>
        <vt:i4>104</vt:i4>
      </vt:variant>
      <vt:variant>
        <vt:i4>0</vt:i4>
      </vt:variant>
      <vt:variant>
        <vt:i4>5</vt:i4>
      </vt:variant>
      <vt:variant>
        <vt:lpwstr/>
      </vt:variant>
      <vt:variant>
        <vt:lpwstr>_Toc7377164</vt:lpwstr>
      </vt:variant>
      <vt:variant>
        <vt:i4>2424833</vt:i4>
      </vt:variant>
      <vt:variant>
        <vt:i4>98</vt:i4>
      </vt:variant>
      <vt:variant>
        <vt:i4>0</vt:i4>
      </vt:variant>
      <vt:variant>
        <vt:i4>5</vt:i4>
      </vt:variant>
      <vt:variant>
        <vt:lpwstr/>
      </vt:variant>
      <vt:variant>
        <vt:lpwstr>_Toc7377163</vt:lpwstr>
      </vt:variant>
      <vt:variant>
        <vt:i4>2424833</vt:i4>
      </vt:variant>
      <vt:variant>
        <vt:i4>92</vt:i4>
      </vt:variant>
      <vt:variant>
        <vt:i4>0</vt:i4>
      </vt:variant>
      <vt:variant>
        <vt:i4>5</vt:i4>
      </vt:variant>
      <vt:variant>
        <vt:lpwstr/>
      </vt:variant>
      <vt:variant>
        <vt:lpwstr>_Toc7377162</vt:lpwstr>
      </vt:variant>
      <vt:variant>
        <vt:i4>2424833</vt:i4>
      </vt:variant>
      <vt:variant>
        <vt:i4>86</vt:i4>
      </vt:variant>
      <vt:variant>
        <vt:i4>0</vt:i4>
      </vt:variant>
      <vt:variant>
        <vt:i4>5</vt:i4>
      </vt:variant>
      <vt:variant>
        <vt:lpwstr/>
      </vt:variant>
      <vt:variant>
        <vt:lpwstr>_Toc7377161</vt:lpwstr>
      </vt:variant>
      <vt:variant>
        <vt:i4>2424833</vt:i4>
      </vt:variant>
      <vt:variant>
        <vt:i4>80</vt:i4>
      </vt:variant>
      <vt:variant>
        <vt:i4>0</vt:i4>
      </vt:variant>
      <vt:variant>
        <vt:i4>5</vt:i4>
      </vt:variant>
      <vt:variant>
        <vt:lpwstr/>
      </vt:variant>
      <vt:variant>
        <vt:lpwstr>_Toc7377160</vt:lpwstr>
      </vt:variant>
      <vt:variant>
        <vt:i4>2490369</vt:i4>
      </vt:variant>
      <vt:variant>
        <vt:i4>74</vt:i4>
      </vt:variant>
      <vt:variant>
        <vt:i4>0</vt:i4>
      </vt:variant>
      <vt:variant>
        <vt:i4>5</vt:i4>
      </vt:variant>
      <vt:variant>
        <vt:lpwstr/>
      </vt:variant>
      <vt:variant>
        <vt:lpwstr>_Toc7377159</vt:lpwstr>
      </vt:variant>
      <vt:variant>
        <vt:i4>2490369</vt:i4>
      </vt:variant>
      <vt:variant>
        <vt:i4>68</vt:i4>
      </vt:variant>
      <vt:variant>
        <vt:i4>0</vt:i4>
      </vt:variant>
      <vt:variant>
        <vt:i4>5</vt:i4>
      </vt:variant>
      <vt:variant>
        <vt:lpwstr/>
      </vt:variant>
      <vt:variant>
        <vt:lpwstr>_Toc7377158</vt:lpwstr>
      </vt:variant>
      <vt:variant>
        <vt:i4>2490369</vt:i4>
      </vt:variant>
      <vt:variant>
        <vt:i4>62</vt:i4>
      </vt:variant>
      <vt:variant>
        <vt:i4>0</vt:i4>
      </vt:variant>
      <vt:variant>
        <vt:i4>5</vt:i4>
      </vt:variant>
      <vt:variant>
        <vt:lpwstr/>
      </vt:variant>
      <vt:variant>
        <vt:lpwstr>_Toc7377157</vt:lpwstr>
      </vt:variant>
      <vt:variant>
        <vt:i4>2490369</vt:i4>
      </vt:variant>
      <vt:variant>
        <vt:i4>56</vt:i4>
      </vt:variant>
      <vt:variant>
        <vt:i4>0</vt:i4>
      </vt:variant>
      <vt:variant>
        <vt:i4>5</vt:i4>
      </vt:variant>
      <vt:variant>
        <vt:lpwstr/>
      </vt:variant>
      <vt:variant>
        <vt:lpwstr>_Toc7377156</vt:lpwstr>
      </vt:variant>
      <vt:variant>
        <vt:i4>2490369</vt:i4>
      </vt:variant>
      <vt:variant>
        <vt:i4>50</vt:i4>
      </vt:variant>
      <vt:variant>
        <vt:i4>0</vt:i4>
      </vt:variant>
      <vt:variant>
        <vt:i4>5</vt:i4>
      </vt:variant>
      <vt:variant>
        <vt:lpwstr/>
      </vt:variant>
      <vt:variant>
        <vt:lpwstr>_Toc7377155</vt:lpwstr>
      </vt:variant>
      <vt:variant>
        <vt:i4>2490369</vt:i4>
      </vt:variant>
      <vt:variant>
        <vt:i4>44</vt:i4>
      </vt:variant>
      <vt:variant>
        <vt:i4>0</vt:i4>
      </vt:variant>
      <vt:variant>
        <vt:i4>5</vt:i4>
      </vt:variant>
      <vt:variant>
        <vt:lpwstr/>
      </vt:variant>
      <vt:variant>
        <vt:lpwstr>_Toc7377153</vt:lpwstr>
      </vt:variant>
      <vt:variant>
        <vt:i4>2490369</vt:i4>
      </vt:variant>
      <vt:variant>
        <vt:i4>38</vt:i4>
      </vt:variant>
      <vt:variant>
        <vt:i4>0</vt:i4>
      </vt:variant>
      <vt:variant>
        <vt:i4>5</vt:i4>
      </vt:variant>
      <vt:variant>
        <vt:lpwstr/>
      </vt:variant>
      <vt:variant>
        <vt:lpwstr>_Toc7377152</vt:lpwstr>
      </vt:variant>
      <vt:variant>
        <vt:i4>2490369</vt:i4>
      </vt:variant>
      <vt:variant>
        <vt:i4>32</vt:i4>
      </vt:variant>
      <vt:variant>
        <vt:i4>0</vt:i4>
      </vt:variant>
      <vt:variant>
        <vt:i4>5</vt:i4>
      </vt:variant>
      <vt:variant>
        <vt:lpwstr/>
      </vt:variant>
      <vt:variant>
        <vt:lpwstr>_Toc7377151</vt:lpwstr>
      </vt:variant>
      <vt:variant>
        <vt:i4>2490369</vt:i4>
      </vt:variant>
      <vt:variant>
        <vt:i4>26</vt:i4>
      </vt:variant>
      <vt:variant>
        <vt:i4>0</vt:i4>
      </vt:variant>
      <vt:variant>
        <vt:i4>5</vt:i4>
      </vt:variant>
      <vt:variant>
        <vt:lpwstr/>
      </vt:variant>
      <vt:variant>
        <vt:lpwstr>_Toc7377150</vt:lpwstr>
      </vt:variant>
      <vt:variant>
        <vt:i4>2555905</vt:i4>
      </vt:variant>
      <vt:variant>
        <vt:i4>20</vt:i4>
      </vt:variant>
      <vt:variant>
        <vt:i4>0</vt:i4>
      </vt:variant>
      <vt:variant>
        <vt:i4>5</vt:i4>
      </vt:variant>
      <vt:variant>
        <vt:lpwstr/>
      </vt:variant>
      <vt:variant>
        <vt:lpwstr>_Toc7377149</vt:lpwstr>
      </vt:variant>
      <vt:variant>
        <vt:i4>2555905</vt:i4>
      </vt:variant>
      <vt:variant>
        <vt:i4>14</vt:i4>
      </vt:variant>
      <vt:variant>
        <vt:i4>0</vt:i4>
      </vt:variant>
      <vt:variant>
        <vt:i4>5</vt:i4>
      </vt:variant>
      <vt:variant>
        <vt:lpwstr/>
      </vt:variant>
      <vt:variant>
        <vt:lpwstr>_Toc7377148</vt:lpwstr>
      </vt:variant>
      <vt:variant>
        <vt:i4>2555905</vt:i4>
      </vt:variant>
      <vt:variant>
        <vt:i4>8</vt:i4>
      </vt:variant>
      <vt:variant>
        <vt:i4>0</vt:i4>
      </vt:variant>
      <vt:variant>
        <vt:i4>5</vt:i4>
      </vt:variant>
      <vt:variant>
        <vt:lpwstr/>
      </vt:variant>
      <vt:variant>
        <vt:lpwstr>_Toc7377147</vt:lpwstr>
      </vt:variant>
      <vt:variant>
        <vt:i4>2555905</vt:i4>
      </vt:variant>
      <vt:variant>
        <vt:i4>2</vt:i4>
      </vt:variant>
      <vt:variant>
        <vt:i4>0</vt:i4>
      </vt:variant>
      <vt:variant>
        <vt:i4>5</vt:i4>
      </vt:variant>
      <vt:variant>
        <vt:lpwstr/>
      </vt:variant>
      <vt:variant>
        <vt:lpwstr>_Toc7377146</vt:lpwstr>
      </vt:variant>
      <vt:variant>
        <vt:i4>5111808</vt:i4>
      </vt:variant>
      <vt:variant>
        <vt:i4>0</vt:i4>
      </vt:variant>
      <vt:variant>
        <vt:i4>0</vt:i4>
      </vt:variant>
      <vt:variant>
        <vt:i4>5</vt:i4>
      </vt:variant>
      <vt:variant>
        <vt:lpwstr>http://www.sence.cl/601/articles-13336_archivo_01.pdf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Vodanovic Valdes</dc:creator>
  <cp:keywords/>
  <dc:description/>
  <cp:lastModifiedBy>Paola Vizcarra Cancino</cp:lastModifiedBy>
  <cp:revision>26</cp:revision>
  <cp:lastPrinted>2020-01-06T18:51:00Z</cp:lastPrinted>
  <dcterms:created xsi:type="dcterms:W3CDTF">2020-01-06T16:29:00Z</dcterms:created>
  <dcterms:modified xsi:type="dcterms:W3CDTF">2020-01-06T19:58:00Z</dcterms:modified>
</cp:coreProperties>
</file>