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DB50C" w14:textId="77777777" w:rsidR="005B7D5C" w:rsidRPr="005B7D5C" w:rsidRDefault="005B7D5C" w:rsidP="005B7D5C">
      <w:pPr>
        <w:keepNext/>
        <w:spacing w:after="0" w:line="240" w:lineRule="auto"/>
        <w:jc w:val="center"/>
        <w:outlineLvl w:val="1"/>
        <w:rPr>
          <w:rFonts w:ascii="Arial" w:eastAsia="Times New Roman" w:hAnsi="Arial" w:cs="Arial"/>
          <w:b/>
          <w:bCs/>
          <w:kern w:val="0"/>
          <w:lang w:val="es-ES" w:eastAsia="es-ES"/>
          <w14:ligatures w14:val="none"/>
        </w:rPr>
      </w:pPr>
      <w:r w:rsidRPr="005B7D5C">
        <w:rPr>
          <w:rFonts w:ascii="Arial" w:eastAsia="Times New Roman" w:hAnsi="Arial" w:cs="Arial"/>
          <w:b/>
          <w:bCs/>
          <w:kern w:val="0"/>
          <w:lang w:val="es-ES" w:eastAsia="es-ES"/>
          <w14:ligatures w14:val="none"/>
        </w:rPr>
        <w:t>ANEXO N°16 PERFIL DE CARGO APOYO SOCIO LABORAL CON APOYO METODOLÓGICO</w:t>
      </w:r>
    </w:p>
    <w:p w14:paraId="29A797E7" w14:textId="77777777" w:rsidR="005B7D5C" w:rsidRPr="005B7D5C" w:rsidRDefault="005B7D5C" w:rsidP="005B7D5C">
      <w:pPr>
        <w:spacing w:after="0" w:line="240" w:lineRule="auto"/>
        <w:jc w:val="center"/>
        <w:rPr>
          <w:rFonts w:ascii="Arial" w:eastAsia="Aptos" w:hAnsi="Arial" w:cs="Arial"/>
          <w:kern w:val="0"/>
          <w:lang w:val="es-ES"/>
          <w14:ligatures w14:val="none"/>
        </w:rPr>
      </w:pPr>
      <w:r w:rsidRPr="005B7D5C">
        <w:rPr>
          <w:rFonts w:ascii="Arial" w:eastAsia="Aptos" w:hAnsi="Arial" w:cs="Arial"/>
          <w:kern w:val="0"/>
          <w:lang w:val="es-ES"/>
          <w14:ligatures w14:val="none"/>
        </w:rPr>
        <w:t xml:space="preserve"> </w:t>
      </w:r>
    </w:p>
    <w:p w14:paraId="1D7B4D37" w14:textId="77777777" w:rsidR="005B7D5C" w:rsidRPr="005B7D5C" w:rsidRDefault="005B7D5C" w:rsidP="005B7D5C">
      <w:pPr>
        <w:spacing w:after="0" w:line="240" w:lineRule="auto"/>
        <w:jc w:val="both"/>
        <w:rPr>
          <w:rFonts w:ascii="Arial" w:eastAsia="Aptos" w:hAnsi="Arial" w:cs="Arial"/>
          <w:b/>
          <w:bCs/>
          <w:kern w:val="0"/>
          <w14:ligatures w14:val="none"/>
        </w:rPr>
      </w:pPr>
      <w:r w:rsidRPr="005B7D5C">
        <w:rPr>
          <w:rFonts w:ascii="Arial" w:eastAsia="Aptos" w:hAnsi="Arial" w:cs="Arial"/>
          <w:b/>
          <w:bCs/>
          <w:kern w:val="0"/>
          <w14:ligatures w14:val="none"/>
        </w:rPr>
        <w:t>Cargo de ASL con Apoyo Metodológico</w:t>
      </w:r>
    </w:p>
    <w:p w14:paraId="1E4DF7B9" w14:textId="77777777" w:rsidR="005B7D5C" w:rsidRPr="005B7D5C" w:rsidRDefault="005B7D5C" w:rsidP="005B7D5C">
      <w:pPr>
        <w:spacing w:after="0" w:line="240" w:lineRule="auto"/>
        <w:ind w:left="360"/>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 xml:space="preserve"> </w:t>
      </w:r>
    </w:p>
    <w:p w14:paraId="30252549" w14:textId="77777777" w:rsidR="005B7D5C" w:rsidRPr="005B7D5C" w:rsidRDefault="005B7D5C" w:rsidP="005B7D5C">
      <w:pPr>
        <w:spacing w:after="0" w:line="240" w:lineRule="auto"/>
        <w:jc w:val="both"/>
        <w:rPr>
          <w:rFonts w:ascii="Arial" w:eastAsia="Aptos" w:hAnsi="Arial" w:cs="Arial"/>
          <w:kern w:val="0"/>
          <w:lang w:val="es-ES"/>
          <w14:ligatures w14:val="none"/>
        </w:rPr>
      </w:pPr>
      <w:r w:rsidRPr="005B7D5C">
        <w:rPr>
          <w:rFonts w:ascii="Arial" w:eastAsia="Aptos" w:hAnsi="Arial" w:cs="Arial"/>
          <w:kern w:val="0"/>
          <w:lang w:val="es-ES"/>
          <w14:ligatures w14:val="none"/>
        </w:rPr>
        <w:t>Para alcanzar los objetivos comprometidos en el Programa Capacitación en Oficios, Línea Discapacidad, resulta necesario identificar y abordar las posibles barreras (sociales, económicas, etarias, de género, entre otras) que enfrentan las personas en situación de discapacidad. Desde una perspectiva integral, que incorpore procesos de acompañamiento más amplios, diversos y personalizados, de modo tal que, cada participante internalice conductas y conocimientos adecuados y suficientes, que le permitan avanzar en su proceso de inserción laboral.</w:t>
      </w:r>
    </w:p>
    <w:p w14:paraId="1C143A63" w14:textId="77777777" w:rsidR="005B7D5C" w:rsidRPr="005B7D5C" w:rsidRDefault="005B7D5C" w:rsidP="005B7D5C">
      <w:pPr>
        <w:spacing w:after="0" w:line="240" w:lineRule="auto"/>
        <w:jc w:val="both"/>
        <w:rPr>
          <w:rFonts w:ascii="Arial" w:eastAsia="Aptos" w:hAnsi="Arial" w:cs="Arial"/>
          <w:kern w:val="0"/>
          <w:lang w:val="es-ES"/>
          <w14:ligatures w14:val="none"/>
        </w:rPr>
      </w:pPr>
    </w:p>
    <w:p w14:paraId="4F10ABC6" w14:textId="77777777" w:rsidR="005B7D5C" w:rsidRPr="005B7D5C" w:rsidRDefault="005B7D5C" w:rsidP="005B7D5C">
      <w:pPr>
        <w:spacing w:after="0" w:line="240" w:lineRule="auto"/>
        <w:jc w:val="both"/>
        <w:rPr>
          <w:rFonts w:ascii="Arial" w:eastAsia="Aptos" w:hAnsi="Arial" w:cs="Arial"/>
          <w:kern w:val="0"/>
          <w:lang w:val="es-ES"/>
          <w14:ligatures w14:val="none"/>
        </w:rPr>
      </w:pPr>
      <w:r w:rsidRPr="005B7D5C">
        <w:rPr>
          <w:rFonts w:ascii="Arial" w:eastAsia="Aptos" w:hAnsi="Arial" w:cs="Arial"/>
          <w:kern w:val="0"/>
          <w:lang w:val="es-ES"/>
          <w14:ligatures w14:val="none"/>
        </w:rPr>
        <w:t>El aporte y complemento de estas directrices permitirán a los ejecutores contar con todos los antecedentes necesarios que contribuyan a asegurar la entrega de un servicio de capacitación de mejor calidad.</w:t>
      </w:r>
    </w:p>
    <w:p w14:paraId="4D9AB387" w14:textId="77777777" w:rsidR="005B7D5C" w:rsidRPr="005B7D5C" w:rsidRDefault="005B7D5C" w:rsidP="005B7D5C">
      <w:pPr>
        <w:spacing w:after="0" w:line="240" w:lineRule="auto"/>
        <w:jc w:val="both"/>
        <w:rPr>
          <w:rFonts w:ascii="Arial" w:eastAsia="Aptos" w:hAnsi="Arial" w:cs="Arial"/>
          <w:kern w:val="0"/>
          <w:lang w:val="es-ES"/>
          <w14:ligatures w14:val="none"/>
        </w:rPr>
      </w:pPr>
    </w:p>
    <w:p w14:paraId="42E631C3" w14:textId="77777777" w:rsidR="005B7D5C" w:rsidRPr="005B7D5C" w:rsidRDefault="005B7D5C" w:rsidP="005B7D5C">
      <w:pPr>
        <w:spacing w:after="0" w:line="240" w:lineRule="auto"/>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Objetivo del Cargo</w:t>
      </w:r>
    </w:p>
    <w:p w14:paraId="140FD903" w14:textId="77777777" w:rsidR="005B7D5C" w:rsidRPr="005B7D5C" w:rsidRDefault="005B7D5C" w:rsidP="005B7D5C">
      <w:pPr>
        <w:spacing w:after="0" w:line="240" w:lineRule="auto"/>
        <w:jc w:val="both"/>
        <w:rPr>
          <w:rFonts w:ascii="Arial" w:eastAsia="Aptos" w:hAnsi="Arial" w:cs="Arial"/>
          <w:b/>
          <w:bCs/>
          <w:kern w:val="0"/>
          <w:lang w:val="es-ES"/>
          <w14:ligatures w14:val="none"/>
        </w:rPr>
      </w:pPr>
    </w:p>
    <w:p w14:paraId="3F051365" w14:textId="77777777" w:rsidR="005B7D5C" w:rsidRPr="005B7D5C" w:rsidRDefault="005B7D5C" w:rsidP="005B7D5C">
      <w:pPr>
        <w:spacing w:after="0" w:line="240" w:lineRule="auto"/>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Funciones Principales</w:t>
      </w:r>
    </w:p>
    <w:p w14:paraId="40C5D239" w14:textId="77777777" w:rsidR="005B7D5C" w:rsidRPr="005B7D5C" w:rsidRDefault="005B7D5C" w:rsidP="005B7D5C">
      <w:pPr>
        <w:numPr>
          <w:ilvl w:val="0"/>
          <w:numId w:val="1"/>
        </w:numPr>
        <w:spacing w:after="0" w:line="240" w:lineRule="auto"/>
        <w:contextualSpacing/>
        <w:jc w:val="both"/>
        <w:rPr>
          <w:rFonts w:ascii="Arial" w:eastAsia="Aptos" w:hAnsi="Arial" w:cs="Arial"/>
          <w:b/>
          <w:bCs/>
          <w:kern w:val="0"/>
          <w:lang w:val="es-ES" w:eastAsia="es-ES"/>
          <w14:ligatures w14:val="none"/>
        </w:rPr>
      </w:pPr>
      <w:r w:rsidRPr="005B7D5C">
        <w:rPr>
          <w:rFonts w:ascii="Arial" w:eastAsia="Aptos" w:hAnsi="Arial" w:cs="Arial"/>
          <w:b/>
          <w:bCs/>
          <w:kern w:val="0"/>
          <w:lang w:val="es-ES" w:eastAsia="es-ES"/>
          <w14:ligatures w14:val="none"/>
        </w:rPr>
        <w:t xml:space="preserve">Evaluación y Diagnóstico: </w:t>
      </w:r>
    </w:p>
    <w:p w14:paraId="001EA7F5" w14:textId="77777777" w:rsidR="005B7D5C" w:rsidRPr="005B7D5C" w:rsidRDefault="005B7D5C" w:rsidP="005B7D5C">
      <w:pPr>
        <w:spacing w:after="0" w:line="240" w:lineRule="auto"/>
        <w:ind w:left="709"/>
        <w:jc w:val="both"/>
        <w:rPr>
          <w:rFonts w:ascii="Arial" w:eastAsia="Aptos" w:hAnsi="Arial" w:cs="Arial"/>
          <w:kern w:val="0"/>
          <w:lang w:val="es-ES"/>
          <w14:ligatures w14:val="none"/>
        </w:rPr>
      </w:pPr>
      <w:r w:rsidRPr="005B7D5C">
        <w:rPr>
          <w:rFonts w:ascii="Arial" w:eastAsia="Aptos" w:hAnsi="Arial" w:cs="Arial"/>
          <w:kern w:val="0"/>
          <w:lang w:val="es-ES"/>
          <w14:ligatures w14:val="none"/>
        </w:rPr>
        <w:t>Realizar la evaluación inicial de las personas postulantes para identificar sus necesidades educativas, barreras de accesibilidad y habilidades funcionales, utilizando herramientas y anexos establecidos en las etapas del programa.</w:t>
      </w:r>
    </w:p>
    <w:p w14:paraId="331E0DEA" w14:textId="77777777" w:rsidR="005B7D5C" w:rsidRPr="005B7D5C" w:rsidRDefault="005B7D5C" w:rsidP="005B7D5C">
      <w:pPr>
        <w:spacing w:after="0" w:line="240" w:lineRule="auto"/>
        <w:ind w:left="709"/>
        <w:jc w:val="both"/>
        <w:rPr>
          <w:rFonts w:ascii="Arial" w:eastAsia="Aptos" w:hAnsi="Arial" w:cs="Arial"/>
          <w:kern w:val="0"/>
          <w:lang w:val="es-ES"/>
          <w14:ligatures w14:val="none"/>
        </w:rPr>
      </w:pPr>
    </w:p>
    <w:p w14:paraId="23088E6C" w14:textId="77777777" w:rsidR="005B7D5C" w:rsidRPr="005B7D5C" w:rsidRDefault="005B7D5C" w:rsidP="005B7D5C">
      <w:pPr>
        <w:numPr>
          <w:ilvl w:val="0"/>
          <w:numId w:val="1"/>
        </w:numPr>
        <w:spacing w:after="0" w:line="240" w:lineRule="auto"/>
        <w:contextualSpacing/>
        <w:jc w:val="both"/>
        <w:rPr>
          <w:rFonts w:ascii="Arial" w:eastAsia="Aptos" w:hAnsi="Arial" w:cs="Arial"/>
          <w:b/>
          <w:bCs/>
          <w:kern w:val="0"/>
          <w:lang w:val="es-ES" w:eastAsia="es-ES"/>
          <w14:ligatures w14:val="none"/>
        </w:rPr>
      </w:pPr>
      <w:r w:rsidRPr="005B7D5C">
        <w:rPr>
          <w:rFonts w:ascii="Arial" w:eastAsia="Aptos" w:hAnsi="Arial" w:cs="Arial"/>
          <w:b/>
          <w:bCs/>
          <w:kern w:val="0"/>
          <w:lang w:val="es-ES" w:eastAsia="es-ES"/>
          <w14:ligatures w14:val="none"/>
        </w:rPr>
        <w:t>Diseño e Implementación de Planes de Apoyo:</w:t>
      </w:r>
    </w:p>
    <w:p w14:paraId="1A4C80E1" w14:textId="77777777" w:rsidR="005B7D5C" w:rsidRPr="005B7D5C" w:rsidRDefault="005B7D5C" w:rsidP="005B7D5C">
      <w:pPr>
        <w:spacing w:after="0" w:line="240" w:lineRule="auto"/>
        <w:ind w:left="709"/>
        <w:jc w:val="both"/>
        <w:rPr>
          <w:rFonts w:ascii="Arial" w:eastAsia="Aptos" w:hAnsi="Arial" w:cs="Arial"/>
          <w:kern w:val="0"/>
          <w:lang w:val="es-ES"/>
          <w14:ligatures w14:val="none"/>
        </w:rPr>
      </w:pPr>
      <w:r w:rsidRPr="005B7D5C">
        <w:rPr>
          <w:rFonts w:ascii="Arial" w:eastAsia="Aptos" w:hAnsi="Arial" w:cs="Arial"/>
          <w:kern w:val="0"/>
          <w:lang w:val="es-ES"/>
          <w14:ligatures w14:val="none"/>
        </w:rPr>
        <w:t>Desarrollar y ejecutar planes de apoyo individuales y grupales, ajustados a las características y capacidades de las personas participantes, incluyendo las adaptaciones necesarias para garantizar un aprendizaje inclusivo y efectivo.</w:t>
      </w:r>
    </w:p>
    <w:p w14:paraId="03F901B2" w14:textId="77777777" w:rsidR="005B7D5C" w:rsidRPr="005B7D5C" w:rsidRDefault="005B7D5C" w:rsidP="005B7D5C">
      <w:pPr>
        <w:spacing w:after="0" w:line="240" w:lineRule="auto"/>
        <w:ind w:left="709"/>
        <w:jc w:val="both"/>
        <w:rPr>
          <w:rFonts w:ascii="Arial" w:eastAsia="Aptos" w:hAnsi="Arial" w:cs="Arial"/>
          <w:kern w:val="0"/>
          <w:lang w:val="es-ES"/>
          <w14:ligatures w14:val="none"/>
        </w:rPr>
      </w:pPr>
    </w:p>
    <w:p w14:paraId="02C2C7DC" w14:textId="77777777" w:rsidR="005B7D5C" w:rsidRPr="005B7D5C" w:rsidRDefault="005B7D5C" w:rsidP="005B7D5C">
      <w:pPr>
        <w:numPr>
          <w:ilvl w:val="0"/>
          <w:numId w:val="1"/>
        </w:numPr>
        <w:spacing w:after="0" w:line="240" w:lineRule="auto"/>
        <w:contextualSpacing/>
        <w:jc w:val="both"/>
        <w:rPr>
          <w:rFonts w:ascii="Arial" w:eastAsia="Aptos" w:hAnsi="Arial" w:cs="Arial"/>
          <w:b/>
          <w:bCs/>
          <w:kern w:val="0"/>
          <w:lang w:val="es-ES" w:eastAsia="es-ES"/>
          <w14:ligatures w14:val="none"/>
        </w:rPr>
      </w:pPr>
      <w:r w:rsidRPr="005B7D5C">
        <w:rPr>
          <w:rFonts w:ascii="Arial" w:eastAsia="Aptos" w:hAnsi="Arial" w:cs="Arial"/>
          <w:b/>
          <w:bCs/>
          <w:kern w:val="0"/>
          <w:lang w:val="es-ES" w:eastAsia="es-ES"/>
          <w14:ligatures w14:val="none"/>
        </w:rPr>
        <w:t>Ajustes Metodológicos y Colaboración:</w:t>
      </w:r>
    </w:p>
    <w:p w14:paraId="0579ED43" w14:textId="77777777" w:rsidR="005B7D5C" w:rsidRPr="005B7D5C" w:rsidRDefault="005B7D5C" w:rsidP="005B7D5C">
      <w:pPr>
        <w:spacing w:after="0" w:line="240" w:lineRule="auto"/>
        <w:ind w:left="709"/>
        <w:jc w:val="both"/>
        <w:rPr>
          <w:rFonts w:ascii="Arial" w:eastAsia="Aptos" w:hAnsi="Arial" w:cs="Arial"/>
          <w:kern w:val="0"/>
          <w:lang w:val="es-ES"/>
          <w14:ligatures w14:val="none"/>
        </w:rPr>
      </w:pPr>
      <w:r w:rsidRPr="005B7D5C">
        <w:rPr>
          <w:rFonts w:ascii="Arial" w:eastAsia="Aptos" w:hAnsi="Arial" w:cs="Arial"/>
          <w:kern w:val="0"/>
          <w:lang w:val="es-ES"/>
          <w14:ligatures w14:val="none"/>
        </w:rPr>
        <w:t>Proponer ajustes razonables y metodológicos al plan formativo, trabajando en conjunto con las personas facilitadoras para identificar dificultades y asegurar la correcta adaptación de los contenidos y estrategias de enseñanza.</w:t>
      </w:r>
    </w:p>
    <w:p w14:paraId="318FC882" w14:textId="77777777" w:rsidR="005B7D5C" w:rsidRPr="005B7D5C" w:rsidRDefault="005B7D5C" w:rsidP="005B7D5C">
      <w:pPr>
        <w:spacing w:after="0" w:line="240" w:lineRule="auto"/>
        <w:ind w:left="709"/>
        <w:jc w:val="both"/>
        <w:rPr>
          <w:rFonts w:ascii="Arial" w:eastAsia="Aptos" w:hAnsi="Arial" w:cs="Arial"/>
          <w:kern w:val="0"/>
          <w:lang w:val="es-ES"/>
          <w14:ligatures w14:val="none"/>
        </w:rPr>
      </w:pPr>
    </w:p>
    <w:p w14:paraId="740BF14A" w14:textId="77777777" w:rsidR="005B7D5C" w:rsidRPr="005B7D5C" w:rsidRDefault="005B7D5C" w:rsidP="005B7D5C">
      <w:pPr>
        <w:numPr>
          <w:ilvl w:val="0"/>
          <w:numId w:val="1"/>
        </w:numPr>
        <w:spacing w:after="0" w:line="240" w:lineRule="auto"/>
        <w:contextualSpacing/>
        <w:jc w:val="both"/>
        <w:rPr>
          <w:rFonts w:ascii="Arial" w:eastAsia="Aptos" w:hAnsi="Arial" w:cs="Arial"/>
          <w:b/>
          <w:bCs/>
          <w:kern w:val="0"/>
          <w:lang w:val="es-ES" w:eastAsia="es-ES"/>
          <w14:ligatures w14:val="none"/>
        </w:rPr>
      </w:pPr>
      <w:r w:rsidRPr="005B7D5C">
        <w:rPr>
          <w:rFonts w:ascii="Arial" w:eastAsia="Aptos" w:hAnsi="Arial" w:cs="Arial"/>
          <w:b/>
          <w:bCs/>
          <w:kern w:val="0"/>
          <w:lang w:val="es-ES" w:eastAsia="es-ES"/>
          <w14:ligatures w14:val="none"/>
        </w:rPr>
        <w:t>Promoción de la Participación y Superación de Brechas:</w:t>
      </w:r>
    </w:p>
    <w:p w14:paraId="09349F2E" w14:textId="77777777" w:rsidR="005B7D5C" w:rsidRPr="005B7D5C" w:rsidRDefault="005B7D5C" w:rsidP="005B7D5C">
      <w:pPr>
        <w:spacing w:after="0" w:line="240" w:lineRule="auto"/>
        <w:ind w:left="709"/>
        <w:jc w:val="both"/>
        <w:rPr>
          <w:rFonts w:ascii="Arial" w:eastAsia="Aptos" w:hAnsi="Arial" w:cs="Arial"/>
          <w:kern w:val="0"/>
          <w:lang w:val="es-ES"/>
          <w14:ligatures w14:val="none"/>
        </w:rPr>
      </w:pPr>
      <w:r w:rsidRPr="005B7D5C">
        <w:rPr>
          <w:rFonts w:ascii="Arial" w:eastAsia="Aptos" w:hAnsi="Arial" w:cs="Arial"/>
          <w:kern w:val="0"/>
          <w:lang w:val="es-ES"/>
          <w14:ligatures w14:val="none"/>
        </w:rPr>
        <w:t>Fomentar la participación de los participantes en el curso, contribuyendo al desarrollo de sus competencias y ayudándolos a superar brechas de aprendizaje y barreras sociolaborales.</w:t>
      </w:r>
    </w:p>
    <w:p w14:paraId="42CB6A2C" w14:textId="77777777" w:rsidR="005B7D5C" w:rsidRPr="005B7D5C" w:rsidRDefault="005B7D5C" w:rsidP="005B7D5C">
      <w:pPr>
        <w:spacing w:after="0" w:line="240" w:lineRule="auto"/>
        <w:ind w:left="709"/>
        <w:jc w:val="both"/>
        <w:rPr>
          <w:rFonts w:ascii="Arial" w:eastAsia="Aptos" w:hAnsi="Arial" w:cs="Arial"/>
          <w:kern w:val="0"/>
          <w:lang w:val="es-ES"/>
          <w14:ligatures w14:val="none"/>
        </w:rPr>
      </w:pPr>
    </w:p>
    <w:p w14:paraId="10B4F83F" w14:textId="77777777" w:rsidR="005B7D5C" w:rsidRPr="005B7D5C" w:rsidRDefault="005B7D5C" w:rsidP="005B7D5C">
      <w:pPr>
        <w:numPr>
          <w:ilvl w:val="0"/>
          <w:numId w:val="1"/>
        </w:numPr>
        <w:spacing w:after="0" w:line="240" w:lineRule="auto"/>
        <w:contextualSpacing/>
        <w:jc w:val="both"/>
        <w:rPr>
          <w:rFonts w:ascii="Arial" w:eastAsia="Aptos" w:hAnsi="Arial" w:cs="Arial"/>
          <w:b/>
          <w:bCs/>
          <w:kern w:val="0"/>
          <w:lang w:val="es-ES" w:eastAsia="es-ES"/>
          <w14:ligatures w14:val="none"/>
        </w:rPr>
      </w:pPr>
      <w:r w:rsidRPr="005B7D5C">
        <w:rPr>
          <w:rFonts w:ascii="Arial" w:eastAsia="Aptos" w:hAnsi="Arial" w:cs="Arial"/>
          <w:b/>
          <w:bCs/>
          <w:kern w:val="0"/>
          <w:lang w:val="es-ES" w:eastAsia="es-ES"/>
          <w14:ligatures w14:val="none"/>
        </w:rPr>
        <w:t>Coordinación para la Inserción Laboral:</w:t>
      </w:r>
    </w:p>
    <w:p w14:paraId="09A44FB3" w14:textId="77777777" w:rsidR="005B7D5C" w:rsidRPr="005B7D5C" w:rsidRDefault="005B7D5C" w:rsidP="005B7D5C">
      <w:pPr>
        <w:spacing w:after="0" w:line="240" w:lineRule="auto"/>
        <w:ind w:left="709"/>
        <w:jc w:val="both"/>
        <w:rPr>
          <w:rFonts w:ascii="Arial" w:eastAsia="Aptos" w:hAnsi="Arial" w:cs="Arial"/>
          <w:kern w:val="0"/>
          <w:lang w:val="es-ES"/>
          <w14:ligatures w14:val="none"/>
        </w:rPr>
      </w:pPr>
      <w:r w:rsidRPr="005B7D5C">
        <w:rPr>
          <w:rFonts w:ascii="Arial" w:eastAsia="Aptos" w:hAnsi="Arial" w:cs="Arial"/>
          <w:kern w:val="0"/>
          <w:lang w:val="es-ES"/>
          <w14:ligatures w14:val="none"/>
        </w:rPr>
        <w:t>Establecer vínculos con Oficinas Municipales de Información Laboral (OMIL) y plataformas de SENCE para apoyar a los participantes en su inserción laboral, facilitando acciones de intermediación y seguimiento.</w:t>
      </w:r>
    </w:p>
    <w:p w14:paraId="7F922C16" w14:textId="77777777" w:rsidR="005B7D5C" w:rsidRPr="005B7D5C" w:rsidRDefault="005B7D5C" w:rsidP="005B7D5C">
      <w:pPr>
        <w:spacing w:after="0" w:line="240" w:lineRule="auto"/>
        <w:ind w:left="709"/>
        <w:jc w:val="both"/>
        <w:rPr>
          <w:rFonts w:ascii="Arial" w:eastAsia="Aptos" w:hAnsi="Arial" w:cs="Arial"/>
          <w:kern w:val="0"/>
          <w:lang w:val="es-ES"/>
          <w14:ligatures w14:val="none"/>
        </w:rPr>
      </w:pPr>
    </w:p>
    <w:p w14:paraId="25B252B0" w14:textId="77777777" w:rsidR="005B7D5C" w:rsidRPr="005B7D5C" w:rsidRDefault="005B7D5C" w:rsidP="005B7D5C">
      <w:pPr>
        <w:spacing w:after="0" w:line="240" w:lineRule="auto"/>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 xml:space="preserve">Requisitos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4"/>
        <w:gridCol w:w="7337"/>
      </w:tblGrid>
      <w:tr w:rsidR="005B7D5C" w:rsidRPr="005B7D5C" w14:paraId="7047FADA" w14:textId="77777777" w:rsidTr="005B7D5C">
        <w:trPr>
          <w:trHeight w:val="315"/>
        </w:trPr>
        <w:tc>
          <w:tcPr>
            <w:tcW w:w="1714" w:type="dxa"/>
            <w:shd w:val="clear" w:color="auto" w:fill="D9D9D9"/>
            <w:tcMar>
              <w:left w:w="108" w:type="dxa"/>
              <w:right w:w="108" w:type="dxa"/>
            </w:tcMar>
          </w:tcPr>
          <w:p w14:paraId="451AE5CE" w14:textId="77777777" w:rsidR="005B7D5C" w:rsidRPr="005B7D5C" w:rsidRDefault="005B7D5C" w:rsidP="005B7D5C">
            <w:pPr>
              <w:spacing w:after="0" w:line="240" w:lineRule="auto"/>
              <w:ind w:left="-2"/>
              <w:rPr>
                <w:rFonts w:ascii="Arial" w:eastAsia="Aptos" w:hAnsi="Arial" w:cs="Arial"/>
                <w:kern w:val="0"/>
                <w14:ligatures w14:val="none"/>
              </w:rPr>
            </w:pPr>
            <w:r w:rsidRPr="005B7D5C">
              <w:rPr>
                <w:rFonts w:ascii="Arial" w:eastAsia="Aptos" w:hAnsi="Arial" w:cs="Arial"/>
                <w:kern w:val="0"/>
                <w14:ligatures w14:val="none"/>
              </w:rPr>
              <w:t>Estudios:</w:t>
            </w:r>
          </w:p>
        </w:tc>
        <w:tc>
          <w:tcPr>
            <w:tcW w:w="7337" w:type="dxa"/>
            <w:tcMar>
              <w:left w:w="108" w:type="dxa"/>
              <w:right w:w="108" w:type="dxa"/>
            </w:tcMar>
          </w:tcPr>
          <w:p w14:paraId="33EEEEB2" w14:textId="77777777" w:rsidR="005B7D5C" w:rsidRPr="005B7D5C" w:rsidRDefault="005B7D5C" w:rsidP="005B7D5C">
            <w:pPr>
              <w:spacing w:after="0" w:line="240" w:lineRule="auto"/>
              <w:ind w:left="-2"/>
              <w:jc w:val="both"/>
              <w:rPr>
                <w:rFonts w:ascii="Arial" w:eastAsia="Aptos" w:hAnsi="Arial" w:cs="Arial"/>
                <w:kern w:val="0"/>
                <w14:ligatures w14:val="none"/>
              </w:rPr>
            </w:pPr>
            <w:r w:rsidRPr="005B7D5C">
              <w:rPr>
                <w:rFonts w:ascii="Arial" w:eastAsia="Aptos" w:hAnsi="Arial" w:cs="Arial"/>
                <w:kern w:val="0"/>
                <w14:ligatures w14:val="none"/>
              </w:rPr>
              <w:t>Profesional de la Salud Ocupacional con Título de Terapeuta Ocupacional o Kinesiólogo, cuya carrera haya tenido, a lo menos, ocho semestres de duración, otorgado por una Universidad del Estado o reconocida por éste.</w:t>
            </w:r>
          </w:p>
        </w:tc>
      </w:tr>
      <w:tr w:rsidR="005B7D5C" w:rsidRPr="005B7D5C" w14:paraId="269E0DA9" w14:textId="77777777" w:rsidTr="005B7D5C">
        <w:trPr>
          <w:trHeight w:val="315"/>
        </w:trPr>
        <w:tc>
          <w:tcPr>
            <w:tcW w:w="1714" w:type="dxa"/>
            <w:shd w:val="clear" w:color="auto" w:fill="D9D9D9"/>
            <w:tcMar>
              <w:left w:w="108" w:type="dxa"/>
              <w:right w:w="108" w:type="dxa"/>
            </w:tcMar>
          </w:tcPr>
          <w:p w14:paraId="146F7562" w14:textId="77777777" w:rsidR="005B7D5C" w:rsidRPr="005B7D5C" w:rsidRDefault="005B7D5C" w:rsidP="005B7D5C">
            <w:pPr>
              <w:spacing w:after="0" w:line="240" w:lineRule="auto"/>
              <w:ind w:left="-2"/>
              <w:rPr>
                <w:rFonts w:ascii="Arial" w:eastAsia="Aptos" w:hAnsi="Arial" w:cs="Arial"/>
                <w:kern w:val="0"/>
                <w14:ligatures w14:val="none"/>
              </w:rPr>
            </w:pPr>
            <w:r w:rsidRPr="005B7D5C">
              <w:rPr>
                <w:rFonts w:ascii="Arial" w:eastAsia="Aptos" w:hAnsi="Arial" w:cs="Arial"/>
                <w:kern w:val="0"/>
                <w14:ligatures w14:val="none"/>
              </w:rPr>
              <w:t>Experiencia:</w:t>
            </w:r>
          </w:p>
        </w:tc>
        <w:tc>
          <w:tcPr>
            <w:tcW w:w="7337" w:type="dxa"/>
            <w:tcMar>
              <w:left w:w="108" w:type="dxa"/>
              <w:right w:w="108" w:type="dxa"/>
            </w:tcMar>
          </w:tcPr>
          <w:p w14:paraId="12F6F191" w14:textId="77777777" w:rsidR="005B7D5C" w:rsidRPr="005B7D5C" w:rsidRDefault="005B7D5C" w:rsidP="005B7D5C">
            <w:pPr>
              <w:spacing w:after="0" w:line="240" w:lineRule="auto"/>
              <w:ind w:left="-2"/>
              <w:jc w:val="both"/>
              <w:rPr>
                <w:rFonts w:ascii="Arial" w:eastAsia="Aptos" w:hAnsi="Arial" w:cs="Arial"/>
                <w:kern w:val="0"/>
                <w14:ligatures w14:val="none"/>
              </w:rPr>
            </w:pPr>
            <w:r w:rsidRPr="005B7D5C">
              <w:rPr>
                <w:rFonts w:ascii="Arial" w:eastAsia="Aptos" w:hAnsi="Arial" w:cs="Arial"/>
                <w:kern w:val="0"/>
                <w14:ligatures w14:val="none"/>
              </w:rPr>
              <w:t>2 años de trabajo con personas con discapacidad en materias de formación educacional y/o inclusión laboral.</w:t>
            </w:r>
          </w:p>
        </w:tc>
      </w:tr>
      <w:tr w:rsidR="005B7D5C" w:rsidRPr="005B7D5C" w14:paraId="3CEAD6AE" w14:textId="77777777" w:rsidTr="005B7D5C">
        <w:trPr>
          <w:trHeight w:val="315"/>
        </w:trPr>
        <w:tc>
          <w:tcPr>
            <w:tcW w:w="1714" w:type="dxa"/>
            <w:shd w:val="clear" w:color="auto" w:fill="D9D9D9"/>
            <w:tcMar>
              <w:left w:w="108" w:type="dxa"/>
              <w:right w:w="108" w:type="dxa"/>
            </w:tcMar>
          </w:tcPr>
          <w:p w14:paraId="187ED8E6" w14:textId="77777777" w:rsidR="005B7D5C" w:rsidRPr="005B7D5C" w:rsidRDefault="005B7D5C" w:rsidP="005B7D5C">
            <w:pPr>
              <w:spacing w:after="0" w:line="240" w:lineRule="auto"/>
              <w:ind w:left="-2"/>
              <w:rPr>
                <w:rFonts w:ascii="Arial" w:eastAsia="Aptos" w:hAnsi="Arial" w:cs="Arial"/>
                <w:kern w:val="0"/>
                <w14:ligatures w14:val="none"/>
              </w:rPr>
            </w:pPr>
            <w:r w:rsidRPr="005B7D5C">
              <w:rPr>
                <w:rFonts w:ascii="Arial" w:eastAsia="Aptos" w:hAnsi="Arial" w:cs="Arial"/>
                <w:kern w:val="0"/>
                <w14:ligatures w14:val="none"/>
              </w:rPr>
              <w:t>Deseabilidad:</w:t>
            </w:r>
          </w:p>
        </w:tc>
        <w:tc>
          <w:tcPr>
            <w:tcW w:w="7337" w:type="dxa"/>
            <w:tcMar>
              <w:left w:w="108" w:type="dxa"/>
              <w:right w:w="108" w:type="dxa"/>
            </w:tcMar>
          </w:tcPr>
          <w:p w14:paraId="5553B47D" w14:textId="77777777" w:rsidR="005B7D5C" w:rsidRPr="005B7D5C" w:rsidRDefault="005B7D5C" w:rsidP="005B7D5C">
            <w:pPr>
              <w:spacing w:after="0" w:line="240" w:lineRule="auto"/>
              <w:ind w:left="-2"/>
              <w:jc w:val="both"/>
              <w:rPr>
                <w:rFonts w:ascii="Arial" w:eastAsia="Aptos" w:hAnsi="Arial" w:cs="Arial"/>
                <w:kern w:val="0"/>
                <w14:ligatures w14:val="none"/>
              </w:rPr>
            </w:pPr>
            <w:r w:rsidRPr="005B7D5C">
              <w:rPr>
                <w:rFonts w:ascii="Arial" w:eastAsia="Aptos" w:hAnsi="Arial" w:cs="Arial"/>
                <w:kern w:val="0"/>
                <w14:ligatures w14:val="none"/>
              </w:rPr>
              <w:t>Experiencia laboral en trabajo comunitario, evaluación psicosocial, énfasis en experiencia de vinculación laboral.</w:t>
            </w:r>
          </w:p>
          <w:p w14:paraId="073FFD73" w14:textId="77777777" w:rsidR="005B7D5C" w:rsidRPr="005B7D5C" w:rsidRDefault="005B7D5C" w:rsidP="005B7D5C">
            <w:pPr>
              <w:spacing w:after="0" w:line="240" w:lineRule="auto"/>
              <w:ind w:left="-2"/>
              <w:jc w:val="both"/>
              <w:rPr>
                <w:rFonts w:ascii="Arial" w:eastAsia="Aptos" w:hAnsi="Arial" w:cs="Arial"/>
                <w:kern w:val="0"/>
                <w14:ligatures w14:val="none"/>
              </w:rPr>
            </w:pPr>
            <w:r w:rsidRPr="005B7D5C">
              <w:rPr>
                <w:rFonts w:ascii="Arial" w:eastAsia="Aptos" w:hAnsi="Arial" w:cs="Arial"/>
                <w:kern w:val="0"/>
                <w14:ligatures w14:val="none"/>
              </w:rPr>
              <w:t>Especialización y/o cursos de capacitación en inclusión laboral.</w:t>
            </w:r>
          </w:p>
        </w:tc>
      </w:tr>
      <w:tr w:rsidR="005B7D5C" w:rsidRPr="005B7D5C" w14:paraId="0406A89E" w14:textId="77777777" w:rsidTr="005B7D5C">
        <w:trPr>
          <w:trHeight w:val="315"/>
        </w:trPr>
        <w:tc>
          <w:tcPr>
            <w:tcW w:w="1714" w:type="dxa"/>
            <w:shd w:val="clear" w:color="auto" w:fill="D9D9D9"/>
            <w:tcMar>
              <w:left w:w="108" w:type="dxa"/>
              <w:right w:w="108" w:type="dxa"/>
            </w:tcMar>
          </w:tcPr>
          <w:p w14:paraId="183AAA01" w14:textId="77777777" w:rsidR="005B7D5C" w:rsidRPr="005B7D5C" w:rsidRDefault="005B7D5C" w:rsidP="005B7D5C">
            <w:pPr>
              <w:spacing w:after="0" w:line="240" w:lineRule="auto"/>
              <w:ind w:left="-2"/>
              <w:rPr>
                <w:rFonts w:ascii="Arial" w:eastAsia="Aptos" w:hAnsi="Arial" w:cs="Arial"/>
                <w:kern w:val="0"/>
                <w14:ligatures w14:val="none"/>
              </w:rPr>
            </w:pPr>
            <w:r w:rsidRPr="005B7D5C">
              <w:rPr>
                <w:rFonts w:ascii="Arial" w:eastAsia="Aptos" w:hAnsi="Arial" w:cs="Arial"/>
                <w:kern w:val="0"/>
                <w14:ligatures w14:val="none"/>
              </w:rPr>
              <w:t>Adicional:</w:t>
            </w:r>
          </w:p>
        </w:tc>
        <w:tc>
          <w:tcPr>
            <w:tcW w:w="7337" w:type="dxa"/>
            <w:tcMar>
              <w:left w:w="108" w:type="dxa"/>
              <w:right w:w="108" w:type="dxa"/>
            </w:tcMar>
          </w:tcPr>
          <w:p w14:paraId="1D98A535" w14:textId="77777777" w:rsidR="005B7D5C" w:rsidRPr="005B7D5C" w:rsidRDefault="005B7D5C" w:rsidP="005B7D5C">
            <w:pPr>
              <w:spacing w:after="0" w:line="240" w:lineRule="auto"/>
              <w:ind w:left="-2"/>
              <w:jc w:val="both"/>
              <w:rPr>
                <w:rFonts w:ascii="Arial" w:eastAsia="Aptos" w:hAnsi="Arial" w:cs="Arial"/>
                <w:color w:val="0000FF"/>
                <w:kern w:val="0"/>
                <w:u w:val="single"/>
                <w14:ligatures w14:val="none"/>
              </w:rPr>
            </w:pPr>
            <w:r w:rsidRPr="005B7D5C">
              <w:rPr>
                <w:rFonts w:ascii="Arial" w:eastAsia="Aptos" w:hAnsi="Arial" w:cs="Arial"/>
                <w:kern w:val="0"/>
                <w14:ligatures w14:val="none"/>
              </w:rPr>
              <w:t xml:space="preserve">Aprobar la ruta formativa “Inclusión de </w:t>
            </w:r>
            <w:proofErr w:type="spellStart"/>
            <w:r w:rsidRPr="005B7D5C">
              <w:rPr>
                <w:rFonts w:ascii="Arial" w:eastAsia="Aptos" w:hAnsi="Arial" w:cs="Arial"/>
                <w:kern w:val="0"/>
                <w14:ligatures w14:val="none"/>
              </w:rPr>
              <w:t>PcD</w:t>
            </w:r>
            <w:proofErr w:type="spellEnd"/>
            <w:r w:rsidRPr="005B7D5C">
              <w:rPr>
                <w:rFonts w:ascii="Arial" w:eastAsia="Aptos" w:hAnsi="Arial" w:cs="Arial"/>
                <w:kern w:val="0"/>
                <w14:ligatures w14:val="none"/>
              </w:rPr>
              <w:t xml:space="preserve"> en procesos de formación para el trabajo” de </w:t>
            </w:r>
            <w:hyperlink r:id="rId5" w:history="1">
              <w:r w:rsidRPr="005B7D5C">
                <w:rPr>
                  <w:rFonts w:ascii="Arial" w:eastAsia="Aptos" w:hAnsi="Arial" w:cs="Arial"/>
                  <w:color w:val="0000FF"/>
                  <w:kern w:val="0"/>
                  <w:u w:val="single"/>
                  <w14:ligatures w14:val="none"/>
                </w:rPr>
                <w:t>www.chilefacilitadores.cl</w:t>
              </w:r>
            </w:hyperlink>
          </w:p>
        </w:tc>
      </w:tr>
    </w:tbl>
    <w:p w14:paraId="0E7F5805" w14:textId="77777777" w:rsidR="005B7D5C" w:rsidRPr="005B7D5C" w:rsidRDefault="005B7D5C" w:rsidP="005B7D5C">
      <w:pPr>
        <w:spacing w:after="0" w:line="240" w:lineRule="auto"/>
        <w:jc w:val="both"/>
        <w:rPr>
          <w:rFonts w:ascii="Arial" w:eastAsia="Aptos" w:hAnsi="Arial" w:cs="Arial"/>
          <w:kern w:val="0"/>
          <w:lang w:val="es-ES"/>
          <w14:ligatures w14:val="none"/>
        </w:rPr>
      </w:pPr>
      <w:r w:rsidRPr="005B7D5C">
        <w:rPr>
          <w:rFonts w:ascii="Arial" w:eastAsia="Aptos" w:hAnsi="Arial" w:cs="Arial"/>
          <w:kern w:val="0"/>
          <w:lang w:val="es-ES"/>
          <w14:ligatures w14:val="none"/>
        </w:rPr>
        <w:t xml:space="preserve">* </w:t>
      </w:r>
      <w:r w:rsidRPr="005B7D5C">
        <w:rPr>
          <w:rFonts w:ascii="Arial" w:eastAsia="Aptos" w:hAnsi="Arial" w:cs="Arial"/>
          <w:b/>
          <w:bCs/>
          <w:kern w:val="0"/>
          <w:lang w:val="es-ES"/>
          <w14:ligatures w14:val="none"/>
        </w:rPr>
        <w:t>Nota:</w:t>
      </w:r>
      <w:r w:rsidRPr="005B7D5C">
        <w:rPr>
          <w:rFonts w:ascii="Arial" w:eastAsia="Aptos" w:hAnsi="Arial" w:cs="Arial"/>
          <w:kern w:val="0"/>
          <w:lang w:val="es-ES"/>
          <w14:ligatures w14:val="none"/>
        </w:rPr>
        <w:t xml:space="preserve"> En casos especiales, donde no se haya podido conseguir un profesional con el perfil antes descrito, se podría considerar la contratación de otro profesional de las Ciencias Sociales o de la Salud, idealmente con experiencia en inclusión laboral, debidamente justificado.</w:t>
      </w:r>
    </w:p>
    <w:p w14:paraId="46606825" w14:textId="77777777" w:rsidR="005B7D5C" w:rsidRPr="005B7D5C" w:rsidRDefault="005B7D5C" w:rsidP="005B7D5C">
      <w:pPr>
        <w:spacing w:after="0" w:line="240" w:lineRule="auto"/>
        <w:jc w:val="both"/>
        <w:rPr>
          <w:rFonts w:ascii="Arial" w:eastAsia="Aptos" w:hAnsi="Arial" w:cs="Arial"/>
          <w:kern w:val="0"/>
          <w:lang w:val="es-ES"/>
          <w14:ligatures w14:val="none"/>
        </w:rPr>
      </w:pPr>
    </w:p>
    <w:p w14:paraId="7B883359" w14:textId="77777777" w:rsidR="005B7D5C" w:rsidRPr="005B7D5C" w:rsidRDefault="005B7D5C" w:rsidP="005B7D5C">
      <w:pPr>
        <w:spacing w:after="0" w:line="240" w:lineRule="auto"/>
        <w:jc w:val="both"/>
        <w:rPr>
          <w:rFonts w:ascii="Arial" w:eastAsia="Aptos" w:hAnsi="Arial" w:cs="Arial"/>
          <w:kern w:val="0"/>
          <w:lang w:val="es-ES"/>
          <w14:ligatures w14:val="none"/>
        </w:rPr>
      </w:pPr>
      <w:r w:rsidRPr="005B7D5C">
        <w:rPr>
          <w:rFonts w:ascii="Arial" w:eastAsia="Aptos" w:hAnsi="Arial" w:cs="Arial"/>
          <w:kern w:val="0"/>
          <w:lang w:val="es-ES"/>
          <w14:ligatures w14:val="none"/>
        </w:rPr>
        <w:t>La justificación deberá incluir la evidencia de la(s) publicación(es) de la(s) oferta laboral(es), a través de la Bolsa Nacional de Empleo y los profesionales que postularon al cargo que no cumplen con el perfil inicialmente requerido.</w:t>
      </w:r>
    </w:p>
    <w:p w14:paraId="3326CA5B" w14:textId="77777777" w:rsidR="005B7D5C" w:rsidRPr="005B7D5C" w:rsidRDefault="005B7D5C" w:rsidP="005B7D5C">
      <w:pPr>
        <w:spacing w:after="0" w:line="240" w:lineRule="auto"/>
        <w:jc w:val="both"/>
        <w:rPr>
          <w:rFonts w:ascii="Arial" w:eastAsia="Aptos" w:hAnsi="Arial" w:cs="Arial"/>
          <w:kern w:val="0"/>
          <w:lang w:val="es-ES"/>
          <w14:ligatures w14:val="none"/>
        </w:rPr>
      </w:pPr>
    </w:p>
    <w:p w14:paraId="722DC39F" w14:textId="77777777" w:rsidR="005B7D5C" w:rsidRPr="005B7D5C" w:rsidRDefault="005B7D5C" w:rsidP="005B7D5C">
      <w:pPr>
        <w:spacing w:after="0" w:line="240" w:lineRule="auto"/>
        <w:jc w:val="both"/>
        <w:rPr>
          <w:rFonts w:ascii="Arial" w:eastAsia="Aptos" w:hAnsi="Arial" w:cs="Arial"/>
          <w:kern w:val="0"/>
          <w:lang w:val="es-ES"/>
          <w14:ligatures w14:val="none"/>
        </w:rPr>
      </w:pPr>
      <w:r w:rsidRPr="005B7D5C">
        <w:rPr>
          <w:rFonts w:ascii="Arial" w:eastAsia="Aptos" w:hAnsi="Arial" w:cs="Arial"/>
          <w:kern w:val="0"/>
          <w:lang w:val="es-ES"/>
          <w14:ligatures w14:val="none"/>
        </w:rPr>
        <w:t>Consideraciones para la evaluación del Apoyo metodológico:</w:t>
      </w:r>
    </w:p>
    <w:p w14:paraId="60B69E4D" w14:textId="77777777" w:rsidR="005B7D5C" w:rsidRPr="005B7D5C" w:rsidRDefault="005B7D5C" w:rsidP="005B7D5C">
      <w:pPr>
        <w:numPr>
          <w:ilvl w:val="0"/>
          <w:numId w:val="1"/>
        </w:numPr>
        <w:spacing w:after="0" w:line="240" w:lineRule="auto"/>
        <w:contextualSpacing/>
        <w:jc w:val="both"/>
        <w:rPr>
          <w:rFonts w:ascii="Arial" w:eastAsia="Aptos" w:hAnsi="Arial" w:cs="Arial"/>
          <w:kern w:val="0"/>
          <w:lang w:val="es-ES" w:eastAsia="es-ES"/>
          <w14:ligatures w14:val="none"/>
        </w:rPr>
      </w:pPr>
      <w:r w:rsidRPr="005B7D5C">
        <w:rPr>
          <w:rFonts w:ascii="Arial" w:eastAsia="Aptos" w:hAnsi="Arial" w:cs="Arial"/>
          <w:kern w:val="0"/>
          <w:lang w:val="es-ES" w:eastAsia="es-ES"/>
          <w14:ligatures w14:val="none"/>
        </w:rPr>
        <w:t>El ejecutor deberá contratar a un Apoyo Metodológico para un máximo de 3 cursos, ejecutados de forma paralela.</w:t>
      </w:r>
    </w:p>
    <w:p w14:paraId="58E3CD68" w14:textId="77777777" w:rsidR="005B7D5C" w:rsidRPr="005B7D5C" w:rsidRDefault="005B7D5C" w:rsidP="005B7D5C">
      <w:pPr>
        <w:numPr>
          <w:ilvl w:val="0"/>
          <w:numId w:val="1"/>
        </w:numPr>
        <w:spacing w:after="0" w:line="240" w:lineRule="auto"/>
        <w:contextualSpacing/>
        <w:jc w:val="both"/>
        <w:rPr>
          <w:rFonts w:ascii="Arial" w:eastAsia="Aptos" w:hAnsi="Arial" w:cs="Arial"/>
          <w:kern w:val="0"/>
          <w:lang w:val="es-ES" w:eastAsia="es-ES"/>
          <w14:ligatures w14:val="none"/>
        </w:rPr>
      </w:pPr>
      <w:r w:rsidRPr="005B7D5C">
        <w:rPr>
          <w:rFonts w:ascii="Arial" w:eastAsia="Aptos" w:hAnsi="Arial" w:cs="Arial"/>
          <w:kern w:val="0"/>
          <w:lang w:val="es-ES" w:eastAsia="es-ES"/>
          <w14:ligatures w14:val="none"/>
        </w:rPr>
        <w:t>El Apoyo metodológico no podrá desempeñarse como facilitar en módulos técnicos ni como coordinador.</w:t>
      </w:r>
    </w:p>
    <w:p w14:paraId="364BFC07" w14:textId="77777777" w:rsidR="005B7D5C" w:rsidRPr="005B7D5C" w:rsidRDefault="005B7D5C" w:rsidP="005B7D5C">
      <w:pPr>
        <w:numPr>
          <w:ilvl w:val="0"/>
          <w:numId w:val="1"/>
        </w:numPr>
        <w:spacing w:after="0" w:line="240" w:lineRule="auto"/>
        <w:contextualSpacing/>
        <w:jc w:val="both"/>
        <w:rPr>
          <w:rFonts w:ascii="Arial" w:eastAsia="Aptos" w:hAnsi="Arial" w:cs="Arial"/>
          <w:kern w:val="0"/>
          <w:lang w:val="es-ES" w:eastAsia="es-ES"/>
          <w14:ligatures w14:val="none"/>
        </w:rPr>
      </w:pPr>
      <w:r w:rsidRPr="005B7D5C">
        <w:rPr>
          <w:rFonts w:ascii="Arial" w:eastAsia="Aptos" w:hAnsi="Arial" w:cs="Arial"/>
          <w:kern w:val="0"/>
          <w:lang w:val="es-ES" w:eastAsia="es-ES"/>
          <w14:ligatures w14:val="none"/>
        </w:rPr>
        <w:t xml:space="preserve">Verificar aprobación de la ruta formativa de </w:t>
      </w:r>
      <w:proofErr w:type="spellStart"/>
      <w:r w:rsidRPr="005B7D5C">
        <w:rPr>
          <w:rFonts w:ascii="Arial" w:eastAsia="Aptos" w:hAnsi="Arial" w:cs="Arial"/>
          <w:kern w:val="0"/>
          <w:lang w:val="es-ES" w:eastAsia="es-ES"/>
          <w14:ligatures w14:val="none"/>
        </w:rPr>
        <w:t>Chilefacilitadores</w:t>
      </w:r>
      <w:proofErr w:type="spellEnd"/>
      <w:r w:rsidRPr="005B7D5C">
        <w:rPr>
          <w:rFonts w:ascii="Arial" w:eastAsia="Aptos" w:hAnsi="Arial" w:cs="Arial"/>
          <w:kern w:val="0"/>
          <w:lang w:val="es-ES" w:eastAsia="es-ES"/>
          <w14:ligatures w14:val="none"/>
        </w:rPr>
        <w:t>.</w:t>
      </w:r>
    </w:p>
    <w:p w14:paraId="1C106BF1" w14:textId="77777777" w:rsidR="005B7D5C" w:rsidRPr="005B7D5C" w:rsidRDefault="005B7D5C" w:rsidP="005B7D5C">
      <w:pPr>
        <w:spacing w:after="0" w:line="240" w:lineRule="auto"/>
        <w:jc w:val="center"/>
        <w:rPr>
          <w:rFonts w:ascii="Arial" w:eastAsia="Aptos" w:hAnsi="Arial" w:cs="Arial"/>
          <w:b/>
          <w:bCs/>
          <w:kern w:val="0"/>
          <w:lang w:val="es-ES"/>
          <w14:ligatures w14:val="none"/>
        </w:rPr>
      </w:pPr>
    </w:p>
    <w:p w14:paraId="3D09B665" w14:textId="77777777" w:rsidR="005B7D5C" w:rsidRPr="005B7D5C" w:rsidRDefault="005B7D5C" w:rsidP="005B7D5C">
      <w:pPr>
        <w:spacing w:after="0" w:line="240" w:lineRule="auto"/>
        <w:jc w:val="center"/>
        <w:rPr>
          <w:rFonts w:ascii="Arial" w:eastAsia="Aptos" w:hAnsi="Arial" w:cs="Arial"/>
          <w:b/>
          <w:bCs/>
          <w:kern w:val="0"/>
          <w:lang w:val="es-ES"/>
          <w14:ligatures w14:val="none"/>
        </w:rPr>
      </w:pPr>
    </w:p>
    <w:p w14:paraId="38A72339" w14:textId="77777777" w:rsidR="005B7D5C" w:rsidRPr="005B7D5C" w:rsidRDefault="005B7D5C" w:rsidP="005B7D5C">
      <w:pPr>
        <w:spacing w:after="0" w:line="240" w:lineRule="auto"/>
        <w:jc w:val="center"/>
        <w:rPr>
          <w:rFonts w:ascii="Arial" w:eastAsia="Aptos" w:hAnsi="Arial" w:cs="Arial"/>
          <w:b/>
          <w:bCs/>
          <w:kern w:val="0"/>
          <w:lang w:val="es-ES"/>
          <w14:ligatures w14:val="none"/>
        </w:rPr>
      </w:pPr>
    </w:p>
    <w:p w14:paraId="7EFF1613" w14:textId="77777777" w:rsidR="005B7D5C" w:rsidRPr="005B7D5C" w:rsidRDefault="005B7D5C" w:rsidP="005B7D5C">
      <w:pPr>
        <w:spacing w:after="0" w:line="240" w:lineRule="auto"/>
        <w:jc w:val="center"/>
        <w:rPr>
          <w:rFonts w:ascii="Arial" w:eastAsia="Aptos" w:hAnsi="Arial" w:cs="Arial"/>
          <w:b/>
          <w:bCs/>
          <w:kern w:val="0"/>
          <w:lang w:val="es-ES"/>
          <w14:ligatures w14:val="none"/>
        </w:rPr>
      </w:pPr>
    </w:p>
    <w:p w14:paraId="1AFEC4F9" w14:textId="77777777" w:rsidR="005B7D5C" w:rsidRPr="005B7D5C" w:rsidRDefault="005B7D5C" w:rsidP="005B7D5C">
      <w:pPr>
        <w:spacing w:after="0" w:line="240" w:lineRule="auto"/>
        <w:jc w:val="center"/>
        <w:rPr>
          <w:rFonts w:ascii="Arial" w:eastAsia="Aptos" w:hAnsi="Arial" w:cs="Arial"/>
          <w:b/>
          <w:bCs/>
          <w:kern w:val="0"/>
          <w:lang w:val="es-ES"/>
          <w14:ligatures w14:val="none"/>
        </w:rPr>
      </w:pPr>
      <w:r w:rsidRPr="005B7D5C">
        <w:rPr>
          <w:rFonts w:ascii="Arial" w:eastAsia="Aptos" w:hAnsi="Arial" w:cs="Arial"/>
          <w:b/>
          <w:bCs/>
          <w:kern w:val="0"/>
          <w:lang w:val="es-ES"/>
          <w14:ligatures w14:val="none"/>
        </w:rPr>
        <w:t xml:space="preserve"> </w:t>
      </w:r>
    </w:p>
    <w:p w14:paraId="3AD757DA" w14:textId="77777777" w:rsidR="005B7D5C" w:rsidRPr="005B7D5C" w:rsidRDefault="005B7D5C" w:rsidP="005B7D5C">
      <w:pPr>
        <w:spacing w:after="0" w:line="240" w:lineRule="auto"/>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Competencias laborales y nivel esperado</w:t>
      </w:r>
    </w:p>
    <w:p w14:paraId="72522667" w14:textId="77777777" w:rsidR="005B7D5C" w:rsidRPr="005B7D5C" w:rsidRDefault="005B7D5C" w:rsidP="005B7D5C">
      <w:pPr>
        <w:spacing w:after="0" w:line="240" w:lineRule="auto"/>
        <w:jc w:val="both"/>
        <w:rPr>
          <w:rFonts w:ascii="Arial" w:eastAsia="Aptos" w:hAnsi="Arial" w:cs="Arial"/>
          <w:b/>
          <w:bCs/>
          <w:kern w:val="0"/>
          <w:lang w:val="es-ES"/>
          <w14:ligatures w14:val="none"/>
        </w:rPr>
      </w:pPr>
    </w:p>
    <w:tbl>
      <w:tblPr>
        <w:tblStyle w:val="Tablaconcuadrcula"/>
        <w:tblW w:w="0" w:type="auto"/>
        <w:tblLayout w:type="fixed"/>
        <w:tblLook w:val="04A0" w:firstRow="1" w:lastRow="0" w:firstColumn="1" w:lastColumn="0" w:noHBand="0" w:noVBand="1"/>
      </w:tblPr>
      <w:tblGrid>
        <w:gridCol w:w="1795"/>
        <w:gridCol w:w="1795"/>
        <w:gridCol w:w="1796"/>
        <w:gridCol w:w="1834"/>
        <w:gridCol w:w="1758"/>
      </w:tblGrid>
      <w:tr w:rsidR="005B7D5C" w:rsidRPr="005B7D5C" w14:paraId="4348A2A9" w14:textId="77777777" w:rsidTr="005B7D5C">
        <w:trPr>
          <w:trHeight w:val="300"/>
        </w:trPr>
        <w:tc>
          <w:tcPr>
            <w:tcW w:w="1795" w:type="dxa"/>
            <w:tcBorders>
              <w:top w:val="nil"/>
              <w:left w:val="nil"/>
            </w:tcBorders>
            <w:tcMar>
              <w:left w:w="108" w:type="dxa"/>
              <w:right w:w="108" w:type="dxa"/>
            </w:tcMar>
          </w:tcPr>
          <w:p w14:paraId="54981FF3" w14:textId="77777777" w:rsidR="005B7D5C" w:rsidRPr="005B7D5C" w:rsidRDefault="005B7D5C" w:rsidP="005B7D5C">
            <w:pPr>
              <w:tabs>
                <w:tab w:val="left" w:pos="0"/>
                <w:tab w:val="left" w:pos="0"/>
                <w:tab w:val="left" w:pos="0"/>
                <w:tab w:val="left" w:pos="360"/>
              </w:tabs>
              <w:rPr>
                <w:rFonts w:ascii="Arial" w:eastAsia="Aptos" w:hAnsi="Arial" w:cs="Arial"/>
                <w:b/>
                <w:bCs/>
              </w:rPr>
            </w:pPr>
            <w:r w:rsidRPr="005B7D5C">
              <w:rPr>
                <w:rFonts w:ascii="Arial" w:eastAsia="Aptos" w:hAnsi="Arial" w:cs="Arial"/>
                <w:b/>
                <w:bCs/>
              </w:rPr>
              <w:t xml:space="preserve"> </w:t>
            </w:r>
          </w:p>
        </w:tc>
        <w:tc>
          <w:tcPr>
            <w:tcW w:w="1795" w:type="dxa"/>
            <w:shd w:val="clear" w:color="auto" w:fill="D9D9D9"/>
            <w:tcMar>
              <w:left w:w="108" w:type="dxa"/>
              <w:right w:w="108" w:type="dxa"/>
            </w:tcMar>
          </w:tcPr>
          <w:p w14:paraId="6B0E81B8" w14:textId="77777777" w:rsidR="005B7D5C" w:rsidRPr="005B7D5C" w:rsidRDefault="005B7D5C" w:rsidP="005B7D5C">
            <w:pPr>
              <w:tabs>
                <w:tab w:val="left" w:pos="0"/>
                <w:tab w:val="left" w:pos="0"/>
                <w:tab w:val="left" w:pos="0"/>
                <w:tab w:val="left" w:pos="360"/>
              </w:tabs>
              <w:rPr>
                <w:rFonts w:ascii="Arial" w:eastAsia="Aptos" w:hAnsi="Arial" w:cs="Arial"/>
                <w:b/>
                <w:bCs/>
              </w:rPr>
            </w:pPr>
            <w:r w:rsidRPr="005B7D5C">
              <w:rPr>
                <w:rFonts w:ascii="Arial" w:eastAsia="Aptos" w:hAnsi="Arial" w:cs="Arial"/>
                <w:b/>
                <w:bCs/>
              </w:rPr>
              <w:t>Competencias Transversales</w:t>
            </w:r>
          </w:p>
        </w:tc>
        <w:tc>
          <w:tcPr>
            <w:tcW w:w="1796" w:type="dxa"/>
            <w:shd w:val="clear" w:color="auto" w:fill="D9D9D9"/>
            <w:tcMar>
              <w:left w:w="108" w:type="dxa"/>
              <w:right w:w="108" w:type="dxa"/>
            </w:tcMar>
          </w:tcPr>
          <w:p w14:paraId="269364E2" w14:textId="77777777" w:rsidR="005B7D5C" w:rsidRPr="005B7D5C" w:rsidRDefault="005B7D5C" w:rsidP="005B7D5C">
            <w:pPr>
              <w:tabs>
                <w:tab w:val="left" w:pos="0"/>
                <w:tab w:val="left" w:pos="0"/>
                <w:tab w:val="left" w:pos="0"/>
                <w:tab w:val="left" w:pos="360"/>
              </w:tabs>
              <w:rPr>
                <w:rFonts w:ascii="Arial" w:eastAsia="Aptos" w:hAnsi="Arial" w:cs="Arial"/>
                <w:b/>
                <w:bCs/>
              </w:rPr>
            </w:pPr>
            <w:r w:rsidRPr="005B7D5C">
              <w:rPr>
                <w:rFonts w:ascii="Arial" w:eastAsia="Aptos" w:hAnsi="Arial" w:cs="Arial"/>
                <w:b/>
                <w:bCs/>
              </w:rPr>
              <w:t>Nivel esperado</w:t>
            </w:r>
          </w:p>
        </w:tc>
        <w:tc>
          <w:tcPr>
            <w:tcW w:w="1834" w:type="dxa"/>
            <w:shd w:val="clear" w:color="auto" w:fill="D9D9D9"/>
            <w:tcMar>
              <w:left w:w="108" w:type="dxa"/>
              <w:right w:w="108" w:type="dxa"/>
            </w:tcMar>
          </w:tcPr>
          <w:p w14:paraId="7F920172" w14:textId="77777777" w:rsidR="005B7D5C" w:rsidRPr="005B7D5C" w:rsidRDefault="005B7D5C" w:rsidP="005B7D5C">
            <w:pPr>
              <w:rPr>
                <w:rFonts w:ascii="Arial" w:eastAsia="Aptos" w:hAnsi="Arial" w:cs="Arial"/>
                <w:b/>
                <w:bCs/>
              </w:rPr>
            </w:pPr>
            <w:r w:rsidRPr="005B7D5C">
              <w:rPr>
                <w:rFonts w:ascii="Arial" w:eastAsia="Aptos" w:hAnsi="Arial" w:cs="Arial"/>
                <w:b/>
                <w:bCs/>
              </w:rPr>
              <w:t xml:space="preserve">Competencias </w:t>
            </w:r>
          </w:p>
          <w:p w14:paraId="1F4E8055" w14:textId="77777777" w:rsidR="005B7D5C" w:rsidRPr="005B7D5C" w:rsidRDefault="005B7D5C" w:rsidP="005B7D5C">
            <w:pPr>
              <w:tabs>
                <w:tab w:val="left" w:pos="0"/>
                <w:tab w:val="left" w:pos="0"/>
                <w:tab w:val="left" w:pos="0"/>
                <w:tab w:val="left" w:pos="360"/>
              </w:tabs>
              <w:rPr>
                <w:rFonts w:ascii="Arial" w:eastAsia="Aptos" w:hAnsi="Arial" w:cs="Arial"/>
                <w:b/>
                <w:bCs/>
              </w:rPr>
            </w:pPr>
            <w:r w:rsidRPr="005B7D5C">
              <w:rPr>
                <w:rFonts w:ascii="Arial" w:eastAsia="Aptos" w:hAnsi="Arial" w:cs="Arial"/>
                <w:b/>
                <w:bCs/>
              </w:rPr>
              <w:t>específicas</w:t>
            </w:r>
          </w:p>
        </w:tc>
        <w:tc>
          <w:tcPr>
            <w:tcW w:w="1758" w:type="dxa"/>
            <w:shd w:val="clear" w:color="auto" w:fill="D9D9D9"/>
            <w:tcMar>
              <w:left w:w="108" w:type="dxa"/>
              <w:right w:w="108" w:type="dxa"/>
            </w:tcMar>
          </w:tcPr>
          <w:p w14:paraId="219DF18E" w14:textId="77777777" w:rsidR="005B7D5C" w:rsidRPr="005B7D5C" w:rsidRDefault="005B7D5C" w:rsidP="005B7D5C">
            <w:pPr>
              <w:tabs>
                <w:tab w:val="left" w:pos="0"/>
                <w:tab w:val="left" w:pos="0"/>
                <w:tab w:val="left" w:pos="0"/>
                <w:tab w:val="left" w:pos="360"/>
              </w:tabs>
              <w:rPr>
                <w:rFonts w:ascii="Arial" w:eastAsia="Aptos" w:hAnsi="Arial" w:cs="Arial"/>
                <w:b/>
                <w:bCs/>
              </w:rPr>
            </w:pPr>
            <w:r w:rsidRPr="005B7D5C">
              <w:rPr>
                <w:rFonts w:ascii="Arial" w:eastAsia="Aptos" w:hAnsi="Arial" w:cs="Arial"/>
                <w:b/>
                <w:bCs/>
              </w:rPr>
              <w:t>Nivel esperado</w:t>
            </w:r>
          </w:p>
        </w:tc>
      </w:tr>
      <w:tr w:rsidR="005B7D5C" w:rsidRPr="005B7D5C" w14:paraId="5B062BDD" w14:textId="77777777" w:rsidTr="005B7D5C">
        <w:trPr>
          <w:trHeight w:val="300"/>
        </w:trPr>
        <w:tc>
          <w:tcPr>
            <w:tcW w:w="1795" w:type="dxa"/>
            <w:vMerge w:val="restart"/>
            <w:shd w:val="clear" w:color="auto" w:fill="D9D9D9"/>
            <w:tcMar>
              <w:left w:w="108" w:type="dxa"/>
              <w:right w:w="108" w:type="dxa"/>
            </w:tcMar>
            <w:vAlign w:val="center"/>
          </w:tcPr>
          <w:p w14:paraId="54951193" w14:textId="77777777" w:rsidR="005B7D5C" w:rsidRPr="005B7D5C" w:rsidRDefault="005B7D5C" w:rsidP="005B7D5C">
            <w:pPr>
              <w:tabs>
                <w:tab w:val="left" w:pos="0"/>
                <w:tab w:val="left" w:pos="360"/>
              </w:tabs>
              <w:jc w:val="center"/>
              <w:rPr>
                <w:rFonts w:ascii="Arial" w:eastAsia="Aptos" w:hAnsi="Arial" w:cs="Arial"/>
                <w:b/>
                <w:bCs/>
              </w:rPr>
            </w:pPr>
            <w:r w:rsidRPr="005B7D5C">
              <w:rPr>
                <w:rFonts w:ascii="Arial" w:eastAsia="Aptos" w:hAnsi="Arial" w:cs="Arial"/>
                <w:b/>
                <w:bCs/>
              </w:rPr>
              <w:t xml:space="preserve">Profesional de Apoyo Metodológico </w:t>
            </w:r>
          </w:p>
        </w:tc>
        <w:tc>
          <w:tcPr>
            <w:tcW w:w="1795" w:type="dxa"/>
            <w:tcMar>
              <w:left w:w="108" w:type="dxa"/>
              <w:right w:w="108" w:type="dxa"/>
            </w:tcMar>
          </w:tcPr>
          <w:p w14:paraId="75D0089E" w14:textId="77777777" w:rsidR="005B7D5C" w:rsidRPr="005B7D5C" w:rsidRDefault="005B7D5C" w:rsidP="005B7D5C">
            <w:pPr>
              <w:rPr>
                <w:rFonts w:ascii="Arial" w:eastAsia="Aptos" w:hAnsi="Arial" w:cs="Arial"/>
              </w:rPr>
            </w:pPr>
            <w:r w:rsidRPr="005B7D5C">
              <w:rPr>
                <w:rFonts w:ascii="Arial" w:eastAsia="Aptos" w:hAnsi="Arial" w:cs="Arial"/>
              </w:rPr>
              <w:t>Comunicación efectiva</w:t>
            </w:r>
          </w:p>
          <w:p w14:paraId="48E79BE5" w14:textId="77777777" w:rsidR="005B7D5C" w:rsidRPr="005B7D5C" w:rsidRDefault="005B7D5C" w:rsidP="005B7D5C">
            <w:pPr>
              <w:tabs>
                <w:tab w:val="left" w:pos="0"/>
                <w:tab w:val="left" w:pos="0"/>
                <w:tab w:val="left" w:pos="0"/>
                <w:tab w:val="left" w:pos="360"/>
              </w:tabs>
              <w:rPr>
                <w:rFonts w:ascii="Arial" w:eastAsia="Aptos" w:hAnsi="Arial" w:cs="Arial"/>
                <w:b/>
                <w:bCs/>
              </w:rPr>
            </w:pPr>
            <w:r w:rsidRPr="005B7D5C">
              <w:rPr>
                <w:rFonts w:ascii="Arial" w:eastAsia="Aptos" w:hAnsi="Arial" w:cs="Arial"/>
                <w:b/>
                <w:bCs/>
              </w:rPr>
              <w:t xml:space="preserve"> </w:t>
            </w:r>
          </w:p>
        </w:tc>
        <w:tc>
          <w:tcPr>
            <w:tcW w:w="1796" w:type="dxa"/>
            <w:tcMar>
              <w:left w:w="108" w:type="dxa"/>
              <w:right w:w="108" w:type="dxa"/>
            </w:tcMar>
          </w:tcPr>
          <w:p w14:paraId="78547BD3" w14:textId="77777777" w:rsidR="005B7D5C" w:rsidRPr="005B7D5C" w:rsidRDefault="005B7D5C" w:rsidP="005B7D5C">
            <w:pPr>
              <w:tabs>
                <w:tab w:val="left" w:pos="0"/>
                <w:tab w:val="left" w:pos="0"/>
                <w:tab w:val="left" w:pos="0"/>
                <w:tab w:val="left" w:pos="360"/>
              </w:tabs>
              <w:rPr>
                <w:rFonts w:ascii="Arial" w:eastAsia="Aptos" w:hAnsi="Arial" w:cs="Arial"/>
              </w:rPr>
            </w:pPr>
            <w:r w:rsidRPr="005B7D5C">
              <w:rPr>
                <w:rFonts w:ascii="Arial" w:eastAsia="Aptos" w:hAnsi="Arial" w:cs="Arial"/>
              </w:rPr>
              <w:t>Alto</w:t>
            </w:r>
          </w:p>
        </w:tc>
        <w:tc>
          <w:tcPr>
            <w:tcW w:w="1834" w:type="dxa"/>
            <w:tcMar>
              <w:left w:w="108" w:type="dxa"/>
              <w:right w:w="108" w:type="dxa"/>
            </w:tcMar>
          </w:tcPr>
          <w:p w14:paraId="5C1F5379" w14:textId="77777777" w:rsidR="005B7D5C" w:rsidRPr="005B7D5C" w:rsidRDefault="005B7D5C" w:rsidP="005B7D5C">
            <w:pPr>
              <w:rPr>
                <w:rFonts w:ascii="Arial" w:eastAsia="Aptos" w:hAnsi="Arial" w:cs="Arial"/>
              </w:rPr>
            </w:pPr>
            <w:r w:rsidRPr="005B7D5C">
              <w:rPr>
                <w:rFonts w:ascii="Arial" w:eastAsia="Aptos" w:hAnsi="Arial" w:cs="Arial"/>
              </w:rPr>
              <w:t>Entendimiento interpersonal</w:t>
            </w:r>
          </w:p>
          <w:p w14:paraId="38D232AE" w14:textId="77777777" w:rsidR="005B7D5C" w:rsidRPr="005B7D5C" w:rsidRDefault="005B7D5C" w:rsidP="005B7D5C">
            <w:pPr>
              <w:tabs>
                <w:tab w:val="left" w:pos="0"/>
                <w:tab w:val="left" w:pos="0"/>
                <w:tab w:val="left" w:pos="0"/>
                <w:tab w:val="left" w:pos="360"/>
              </w:tabs>
              <w:rPr>
                <w:rFonts w:ascii="Arial" w:eastAsia="Aptos" w:hAnsi="Arial" w:cs="Arial"/>
              </w:rPr>
            </w:pPr>
            <w:r w:rsidRPr="005B7D5C">
              <w:rPr>
                <w:rFonts w:ascii="Arial" w:eastAsia="Aptos" w:hAnsi="Arial" w:cs="Arial"/>
              </w:rPr>
              <w:t xml:space="preserve"> </w:t>
            </w:r>
          </w:p>
        </w:tc>
        <w:tc>
          <w:tcPr>
            <w:tcW w:w="1758" w:type="dxa"/>
            <w:tcMar>
              <w:left w:w="108" w:type="dxa"/>
              <w:right w:w="108" w:type="dxa"/>
            </w:tcMar>
          </w:tcPr>
          <w:p w14:paraId="72EF225D" w14:textId="77777777" w:rsidR="005B7D5C" w:rsidRPr="005B7D5C" w:rsidRDefault="005B7D5C" w:rsidP="005B7D5C">
            <w:pPr>
              <w:tabs>
                <w:tab w:val="left" w:pos="0"/>
                <w:tab w:val="left" w:pos="0"/>
                <w:tab w:val="left" w:pos="0"/>
                <w:tab w:val="left" w:pos="360"/>
              </w:tabs>
              <w:rPr>
                <w:rFonts w:ascii="Arial" w:eastAsia="Aptos" w:hAnsi="Arial" w:cs="Arial"/>
              </w:rPr>
            </w:pPr>
            <w:r w:rsidRPr="005B7D5C">
              <w:rPr>
                <w:rFonts w:ascii="Arial" w:eastAsia="Aptos" w:hAnsi="Arial" w:cs="Arial"/>
              </w:rPr>
              <w:t>Alto</w:t>
            </w:r>
          </w:p>
        </w:tc>
      </w:tr>
      <w:tr w:rsidR="005B7D5C" w:rsidRPr="005B7D5C" w14:paraId="67316E1A" w14:textId="77777777" w:rsidTr="005B7D5C">
        <w:trPr>
          <w:trHeight w:val="300"/>
        </w:trPr>
        <w:tc>
          <w:tcPr>
            <w:tcW w:w="1795" w:type="dxa"/>
            <w:vMerge/>
            <w:shd w:val="clear" w:color="auto" w:fill="D9D9D9"/>
            <w:vAlign w:val="center"/>
          </w:tcPr>
          <w:p w14:paraId="16CDB4A6" w14:textId="77777777" w:rsidR="005B7D5C" w:rsidRPr="005B7D5C" w:rsidRDefault="005B7D5C" w:rsidP="005B7D5C">
            <w:pPr>
              <w:rPr>
                <w:rFonts w:ascii="Arial" w:hAnsi="Arial" w:cs="Arial"/>
              </w:rPr>
            </w:pPr>
          </w:p>
        </w:tc>
        <w:tc>
          <w:tcPr>
            <w:tcW w:w="1795" w:type="dxa"/>
            <w:tcMar>
              <w:left w:w="108" w:type="dxa"/>
              <w:right w:w="108" w:type="dxa"/>
            </w:tcMar>
          </w:tcPr>
          <w:p w14:paraId="6C980557" w14:textId="77777777" w:rsidR="005B7D5C" w:rsidRPr="005B7D5C" w:rsidRDefault="005B7D5C" w:rsidP="005B7D5C">
            <w:pPr>
              <w:rPr>
                <w:rFonts w:ascii="Arial" w:eastAsia="Aptos" w:hAnsi="Arial" w:cs="Arial"/>
              </w:rPr>
            </w:pPr>
            <w:r w:rsidRPr="005B7D5C">
              <w:rPr>
                <w:rFonts w:ascii="Arial" w:eastAsia="Aptos" w:hAnsi="Arial" w:cs="Arial"/>
              </w:rPr>
              <w:t>Trabajo en equipo</w:t>
            </w:r>
          </w:p>
          <w:p w14:paraId="1F11CDEC" w14:textId="77777777" w:rsidR="005B7D5C" w:rsidRPr="005B7D5C" w:rsidRDefault="005B7D5C" w:rsidP="005B7D5C">
            <w:pPr>
              <w:tabs>
                <w:tab w:val="left" w:pos="0"/>
                <w:tab w:val="left" w:pos="0"/>
                <w:tab w:val="left" w:pos="0"/>
                <w:tab w:val="left" w:pos="360"/>
              </w:tabs>
              <w:rPr>
                <w:rFonts w:ascii="Arial" w:eastAsia="Aptos" w:hAnsi="Arial" w:cs="Arial"/>
                <w:b/>
                <w:bCs/>
              </w:rPr>
            </w:pPr>
            <w:r w:rsidRPr="005B7D5C">
              <w:rPr>
                <w:rFonts w:ascii="Arial" w:eastAsia="Aptos" w:hAnsi="Arial" w:cs="Arial"/>
                <w:b/>
                <w:bCs/>
              </w:rPr>
              <w:t xml:space="preserve"> </w:t>
            </w:r>
          </w:p>
        </w:tc>
        <w:tc>
          <w:tcPr>
            <w:tcW w:w="1796" w:type="dxa"/>
            <w:tcMar>
              <w:left w:w="108" w:type="dxa"/>
              <w:right w:w="108" w:type="dxa"/>
            </w:tcMar>
          </w:tcPr>
          <w:p w14:paraId="09159F32" w14:textId="77777777" w:rsidR="005B7D5C" w:rsidRPr="005B7D5C" w:rsidRDefault="005B7D5C" w:rsidP="005B7D5C">
            <w:pPr>
              <w:tabs>
                <w:tab w:val="left" w:pos="0"/>
                <w:tab w:val="left" w:pos="0"/>
                <w:tab w:val="left" w:pos="0"/>
                <w:tab w:val="left" w:pos="360"/>
              </w:tabs>
              <w:rPr>
                <w:rFonts w:ascii="Arial" w:eastAsia="Aptos" w:hAnsi="Arial" w:cs="Arial"/>
              </w:rPr>
            </w:pPr>
            <w:r w:rsidRPr="005B7D5C">
              <w:rPr>
                <w:rFonts w:ascii="Arial" w:eastAsia="Aptos" w:hAnsi="Arial" w:cs="Arial"/>
              </w:rPr>
              <w:t>Alto</w:t>
            </w:r>
          </w:p>
        </w:tc>
        <w:tc>
          <w:tcPr>
            <w:tcW w:w="1834" w:type="dxa"/>
            <w:tcMar>
              <w:left w:w="108" w:type="dxa"/>
              <w:right w:w="108" w:type="dxa"/>
            </w:tcMar>
          </w:tcPr>
          <w:p w14:paraId="1D88E715" w14:textId="77777777" w:rsidR="005B7D5C" w:rsidRPr="005B7D5C" w:rsidRDefault="005B7D5C" w:rsidP="005B7D5C">
            <w:pPr>
              <w:rPr>
                <w:rFonts w:ascii="Arial" w:eastAsia="Aptos" w:hAnsi="Arial" w:cs="Arial"/>
              </w:rPr>
            </w:pPr>
            <w:r w:rsidRPr="005B7D5C">
              <w:rPr>
                <w:rFonts w:ascii="Arial" w:eastAsia="Aptos" w:hAnsi="Arial" w:cs="Arial"/>
              </w:rPr>
              <w:t>Flexibilidad</w:t>
            </w:r>
          </w:p>
          <w:p w14:paraId="2815C0A9" w14:textId="77777777" w:rsidR="005B7D5C" w:rsidRPr="005B7D5C" w:rsidRDefault="005B7D5C" w:rsidP="005B7D5C">
            <w:pPr>
              <w:tabs>
                <w:tab w:val="left" w:pos="0"/>
                <w:tab w:val="left" w:pos="0"/>
                <w:tab w:val="left" w:pos="0"/>
                <w:tab w:val="left" w:pos="360"/>
              </w:tabs>
              <w:rPr>
                <w:rFonts w:ascii="Arial" w:eastAsia="Aptos" w:hAnsi="Arial" w:cs="Arial"/>
              </w:rPr>
            </w:pPr>
            <w:r w:rsidRPr="005B7D5C">
              <w:rPr>
                <w:rFonts w:ascii="Arial" w:eastAsia="Aptos" w:hAnsi="Arial" w:cs="Arial"/>
              </w:rPr>
              <w:t xml:space="preserve"> </w:t>
            </w:r>
          </w:p>
        </w:tc>
        <w:tc>
          <w:tcPr>
            <w:tcW w:w="1758" w:type="dxa"/>
            <w:tcMar>
              <w:left w:w="108" w:type="dxa"/>
              <w:right w:w="108" w:type="dxa"/>
            </w:tcMar>
          </w:tcPr>
          <w:p w14:paraId="658CD76D" w14:textId="77777777" w:rsidR="005B7D5C" w:rsidRPr="005B7D5C" w:rsidRDefault="005B7D5C" w:rsidP="005B7D5C">
            <w:pPr>
              <w:tabs>
                <w:tab w:val="left" w:pos="0"/>
                <w:tab w:val="left" w:pos="0"/>
                <w:tab w:val="left" w:pos="0"/>
                <w:tab w:val="left" w:pos="360"/>
              </w:tabs>
              <w:rPr>
                <w:rFonts w:ascii="Arial" w:eastAsia="Aptos" w:hAnsi="Arial" w:cs="Arial"/>
              </w:rPr>
            </w:pPr>
            <w:r w:rsidRPr="005B7D5C">
              <w:rPr>
                <w:rFonts w:ascii="Arial" w:eastAsia="Aptos" w:hAnsi="Arial" w:cs="Arial"/>
              </w:rPr>
              <w:t>Medio</w:t>
            </w:r>
          </w:p>
        </w:tc>
      </w:tr>
      <w:tr w:rsidR="005B7D5C" w:rsidRPr="005B7D5C" w14:paraId="162FE6E9" w14:textId="77777777" w:rsidTr="005B7D5C">
        <w:trPr>
          <w:trHeight w:val="300"/>
        </w:trPr>
        <w:tc>
          <w:tcPr>
            <w:tcW w:w="1795" w:type="dxa"/>
            <w:vMerge/>
            <w:shd w:val="clear" w:color="auto" w:fill="D9D9D9"/>
            <w:vAlign w:val="center"/>
          </w:tcPr>
          <w:p w14:paraId="6E59BECC" w14:textId="77777777" w:rsidR="005B7D5C" w:rsidRPr="005B7D5C" w:rsidRDefault="005B7D5C" w:rsidP="005B7D5C">
            <w:pPr>
              <w:rPr>
                <w:rFonts w:ascii="Arial" w:hAnsi="Arial" w:cs="Arial"/>
              </w:rPr>
            </w:pPr>
          </w:p>
        </w:tc>
        <w:tc>
          <w:tcPr>
            <w:tcW w:w="1795" w:type="dxa"/>
            <w:tcMar>
              <w:left w:w="108" w:type="dxa"/>
              <w:right w:w="108" w:type="dxa"/>
            </w:tcMar>
          </w:tcPr>
          <w:p w14:paraId="03F992C5" w14:textId="77777777" w:rsidR="005B7D5C" w:rsidRPr="005B7D5C" w:rsidRDefault="005B7D5C" w:rsidP="005B7D5C">
            <w:pPr>
              <w:tabs>
                <w:tab w:val="left" w:pos="0"/>
                <w:tab w:val="left" w:pos="0"/>
                <w:tab w:val="left" w:pos="0"/>
                <w:tab w:val="left" w:pos="360"/>
              </w:tabs>
              <w:rPr>
                <w:rFonts w:ascii="Arial" w:eastAsia="Aptos" w:hAnsi="Arial" w:cs="Arial"/>
              </w:rPr>
            </w:pPr>
            <w:r w:rsidRPr="005B7D5C">
              <w:rPr>
                <w:rFonts w:ascii="Arial" w:eastAsia="Aptos" w:hAnsi="Arial" w:cs="Arial"/>
              </w:rPr>
              <w:t>Iniciativa y aprendizaje permanente</w:t>
            </w:r>
          </w:p>
        </w:tc>
        <w:tc>
          <w:tcPr>
            <w:tcW w:w="1796" w:type="dxa"/>
            <w:tcMar>
              <w:left w:w="108" w:type="dxa"/>
              <w:right w:w="108" w:type="dxa"/>
            </w:tcMar>
          </w:tcPr>
          <w:p w14:paraId="18805062" w14:textId="77777777" w:rsidR="005B7D5C" w:rsidRPr="005B7D5C" w:rsidRDefault="005B7D5C" w:rsidP="005B7D5C">
            <w:pPr>
              <w:tabs>
                <w:tab w:val="left" w:pos="0"/>
                <w:tab w:val="left" w:pos="0"/>
                <w:tab w:val="left" w:pos="0"/>
                <w:tab w:val="left" w:pos="360"/>
              </w:tabs>
              <w:rPr>
                <w:rFonts w:ascii="Arial" w:eastAsia="Aptos" w:hAnsi="Arial" w:cs="Arial"/>
              </w:rPr>
            </w:pPr>
            <w:r w:rsidRPr="005B7D5C">
              <w:rPr>
                <w:rFonts w:ascii="Arial" w:eastAsia="Aptos" w:hAnsi="Arial" w:cs="Arial"/>
              </w:rPr>
              <w:t>Medio</w:t>
            </w:r>
          </w:p>
        </w:tc>
        <w:tc>
          <w:tcPr>
            <w:tcW w:w="1834" w:type="dxa"/>
            <w:tcMar>
              <w:left w:w="108" w:type="dxa"/>
              <w:right w:w="108" w:type="dxa"/>
            </w:tcMar>
          </w:tcPr>
          <w:p w14:paraId="0D9877A7" w14:textId="77777777" w:rsidR="005B7D5C" w:rsidRPr="005B7D5C" w:rsidRDefault="005B7D5C" w:rsidP="005B7D5C">
            <w:pPr>
              <w:tabs>
                <w:tab w:val="left" w:pos="0"/>
                <w:tab w:val="left" w:pos="0"/>
                <w:tab w:val="left" w:pos="0"/>
                <w:tab w:val="left" w:pos="360"/>
              </w:tabs>
              <w:rPr>
                <w:rFonts w:ascii="Arial" w:eastAsia="Aptos" w:hAnsi="Arial" w:cs="Arial"/>
              </w:rPr>
            </w:pPr>
            <w:r w:rsidRPr="005B7D5C">
              <w:rPr>
                <w:rFonts w:ascii="Arial" w:eastAsia="Aptos" w:hAnsi="Arial" w:cs="Arial"/>
              </w:rPr>
              <w:t>Orientación a las personas</w:t>
            </w:r>
          </w:p>
        </w:tc>
        <w:tc>
          <w:tcPr>
            <w:tcW w:w="1758" w:type="dxa"/>
            <w:tcMar>
              <w:left w:w="108" w:type="dxa"/>
              <w:right w:w="108" w:type="dxa"/>
            </w:tcMar>
          </w:tcPr>
          <w:p w14:paraId="2D32F00D" w14:textId="77777777" w:rsidR="005B7D5C" w:rsidRPr="005B7D5C" w:rsidRDefault="005B7D5C" w:rsidP="005B7D5C">
            <w:pPr>
              <w:tabs>
                <w:tab w:val="left" w:pos="0"/>
                <w:tab w:val="left" w:pos="0"/>
                <w:tab w:val="left" w:pos="0"/>
                <w:tab w:val="left" w:pos="360"/>
              </w:tabs>
              <w:rPr>
                <w:rFonts w:ascii="Arial" w:eastAsia="Aptos" w:hAnsi="Arial" w:cs="Arial"/>
              </w:rPr>
            </w:pPr>
            <w:r w:rsidRPr="005B7D5C">
              <w:rPr>
                <w:rFonts w:ascii="Arial" w:eastAsia="Aptos" w:hAnsi="Arial" w:cs="Arial"/>
              </w:rPr>
              <w:t>Medio</w:t>
            </w:r>
          </w:p>
        </w:tc>
      </w:tr>
    </w:tbl>
    <w:p w14:paraId="46BA375C" w14:textId="77777777" w:rsidR="005B7D5C" w:rsidRPr="005B7D5C" w:rsidRDefault="005B7D5C" w:rsidP="005B7D5C">
      <w:pPr>
        <w:spacing w:after="0" w:line="240" w:lineRule="auto"/>
        <w:jc w:val="both"/>
        <w:rPr>
          <w:rFonts w:ascii="Arial" w:eastAsia="Aptos" w:hAnsi="Arial" w:cs="Arial"/>
          <w:b/>
          <w:bCs/>
          <w:kern w:val="0"/>
          <w:lang w:val="es-ES"/>
          <w14:ligatures w14:val="none"/>
        </w:rPr>
      </w:pPr>
    </w:p>
    <w:p w14:paraId="70EA9F88" w14:textId="77777777" w:rsidR="005B7D5C" w:rsidRPr="005B7D5C" w:rsidRDefault="005B7D5C" w:rsidP="005B7D5C">
      <w:pPr>
        <w:spacing w:after="0" w:line="240" w:lineRule="auto"/>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Competencias transversales:</w:t>
      </w:r>
    </w:p>
    <w:p w14:paraId="73F71FCF" w14:textId="77777777" w:rsidR="005B7D5C" w:rsidRPr="005B7D5C" w:rsidRDefault="005B7D5C" w:rsidP="005B7D5C">
      <w:pPr>
        <w:spacing w:after="0" w:line="240" w:lineRule="auto"/>
        <w:jc w:val="both"/>
        <w:rPr>
          <w:rFonts w:ascii="Arial" w:eastAsia="Aptos" w:hAnsi="Arial" w:cs="Arial"/>
          <w:b/>
          <w:bCs/>
          <w:kern w:val="0"/>
          <w:lang w:val="es-ES"/>
          <w14:ligatures w14:val="none"/>
        </w:rPr>
      </w:pPr>
    </w:p>
    <w:tbl>
      <w:tblPr>
        <w:tblStyle w:val="Tablaconcuadrcula"/>
        <w:tblW w:w="0" w:type="auto"/>
        <w:tblLayout w:type="fixed"/>
        <w:tblLook w:val="04A0" w:firstRow="1" w:lastRow="0" w:firstColumn="1" w:lastColumn="0" w:noHBand="0" w:noVBand="1"/>
      </w:tblPr>
      <w:tblGrid>
        <w:gridCol w:w="9084"/>
      </w:tblGrid>
      <w:tr w:rsidR="005B7D5C" w:rsidRPr="005B7D5C" w14:paraId="23B3DE4E" w14:textId="77777777" w:rsidTr="005B7D5C">
        <w:trPr>
          <w:trHeight w:val="300"/>
        </w:trPr>
        <w:tc>
          <w:tcPr>
            <w:tcW w:w="9084" w:type="dxa"/>
            <w:tcBorders>
              <w:top w:val="single" w:sz="4" w:space="0" w:color="auto"/>
              <w:left w:val="single" w:sz="4" w:space="0" w:color="auto"/>
              <w:bottom w:val="single" w:sz="4" w:space="0" w:color="auto"/>
              <w:right w:val="single" w:sz="4" w:space="0" w:color="auto"/>
            </w:tcBorders>
            <w:shd w:val="clear" w:color="auto" w:fill="D9D9D9"/>
            <w:tcMar>
              <w:left w:w="108" w:type="dxa"/>
              <w:right w:w="108" w:type="dxa"/>
            </w:tcMar>
          </w:tcPr>
          <w:p w14:paraId="6A8C4EB1" w14:textId="77777777" w:rsidR="005B7D5C" w:rsidRPr="005B7D5C" w:rsidRDefault="005B7D5C" w:rsidP="005B7D5C">
            <w:pPr>
              <w:jc w:val="both"/>
              <w:rPr>
                <w:rFonts w:ascii="Arial" w:eastAsia="Aptos" w:hAnsi="Arial" w:cs="Arial"/>
                <w:b/>
                <w:bCs/>
                <w:i/>
                <w:iCs/>
                <w:color w:val="000000"/>
              </w:rPr>
            </w:pPr>
            <w:r w:rsidRPr="005B7D5C">
              <w:rPr>
                <w:rFonts w:ascii="Arial" w:eastAsia="Aptos" w:hAnsi="Arial" w:cs="Arial"/>
                <w:b/>
                <w:bCs/>
                <w:i/>
                <w:iCs/>
                <w:color w:val="000000"/>
              </w:rPr>
              <w:t>Comunicación efectiva</w:t>
            </w:r>
          </w:p>
        </w:tc>
      </w:tr>
      <w:tr w:rsidR="005B7D5C" w:rsidRPr="005B7D5C" w14:paraId="07B0D88A" w14:textId="77777777" w:rsidTr="008D65D3">
        <w:trPr>
          <w:trHeight w:val="945"/>
        </w:trPr>
        <w:tc>
          <w:tcPr>
            <w:tcW w:w="9084" w:type="dxa"/>
            <w:tcBorders>
              <w:top w:val="single" w:sz="4" w:space="0" w:color="auto"/>
              <w:left w:val="single" w:sz="4" w:space="0" w:color="auto"/>
              <w:bottom w:val="single" w:sz="4" w:space="0" w:color="auto"/>
              <w:right w:val="single" w:sz="4" w:space="0" w:color="auto"/>
            </w:tcBorders>
            <w:tcMar>
              <w:left w:w="108" w:type="dxa"/>
              <w:right w:w="108" w:type="dxa"/>
            </w:tcMar>
          </w:tcPr>
          <w:p w14:paraId="46640F6E" w14:textId="77777777" w:rsidR="005B7D5C" w:rsidRPr="005B7D5C" w:rsidRDefault="005B7D5C" w:rsidP="005B7D5C">
            <w:pPr>
              <w:tabs>
                <w:tab w:val="left" w:pos="284"/>
              </w:tabs>
              <w:jc w:val="both"/>
              <w:rPr>
                <w:rFonts w:ascii="Arial" w:eastAsia="Aptos" w:hAnsi="Arial" w:cs="Arial"/>
              </w:rPr>
            </w:pPr>
            <w:r w:rsidRPr="005B7D5C">
              <w:rPr>
                <w:rFonts w:ascii="Arial" w:eastAsia="Aptos" w:hAnsi="Arial" w:cs="Arial"/>
              </w:rPr>
              <w:t>Es la capacidad de escuchar, hacer preguntas, expresar conceptos e ideas en forma adecuada. La habilidad de saber cuándo y a quién preguntar para llevar adelante un propósito. Incluye la capacidad de comunicar por escrito con concisión y claridad.</w:t>
            </w:r>
          </w:p>
        </w:tc>
      </w:tr>
      <w:tr w:rsidR="005B7D5C" w:rsidRPr="005B7D5C" w14:paraId="3083648D" w14:textId="77777777" w:rsidTr="008D65D3">
        <w:trPr>
          <w:trHeight w:val="782"/>
        </w:trPr>
        <w:tc>
          <w:tcPr>
            <w:tcW w:w="9084" w:type="dxa"/>
            <w:tcBorders>
              <w:top w:val="single" w:sz="4" w:space="0" w:color="auto"/>
              <w:left w:val="single" w:sz="4" w:space="0" w:color="auto"/>
              <w:bottom w:val="single" w:sz="4" w:space="0" w:color="auto"/>
              <w:right w:val="single" w:sz="4" w:space="0" w:color="auto"/>
            </w:tcBorders>
            <w:tcMar>
              <w:left w:w="108" w:type="dxa"/>
              <w:right w:w="108" w:type="dxa"/>
            </w:tcMar>
          </w:tcPr>
          <w:p w14:paraId="266FD6FD" w14:textId="77777777" w:rsidR="005B7D5C" w:rsidRPr="005B7D5C" w:rsidRDefault="005B7D5C" w:rsidP="005B7D5C">
            <w:pPr>
              <w:numPr>
                <w:ilvl w:val="0"/>
                <w:numId w:val="1"/>
              </w:numPr>
              <w:tabs>
                <w:tab w:val="left" w:pos="284"/>
              </w:tabs>
              <w:contextualSpacing/>
              <w:jc w:val="both"/>
              <w:rPr>
                <w:rFonts w:ascii="Arial" w:eastAsia="Aptos" w:hAnsi="Arial" w:cs="Arial"/>
              </w:rPr>
            </w:pPr>
            <w:r w:rsidRPr="005B7D5C">
              <w:rPr>
                <w:rFonts w:ascii="Arial" w:eastAsia="Aptos" w:hAnsi="Arial" w:cs="Arial"/>
              </w:rPr>
              <w:t>Se expresa por escrito de una manera clara, utilizando un estilo apropiado para la Institución.</w:t>
            </w:r>
          </w:p>
          <w:p w14:paraId="2B976BDF" w14:textId="77777777" w:rsidR="005B7D5C" w:rsidRPr="005B7D5C" w:rsidRDefault="005B7D5C" w:rsidP="005B7D5C">
            <w:pPr>
              <w:numPr>
                <w:ilvl w:val="0"/>
                <w:numId w:val="1"/>
              </w:numPr>
              <w:tabs>
                <w:tab w:val="left" w:pos="284"/>
              </w:tabs>
              <w:contextualSpacing/>
              <w:jc w:val="both"/>
              <w:rPr>
                <w:rFonts w:ascii="Arial" w:eastAsia="Aptos" w:hAnsi="Arial" w:cs="Arial"/>
              </w:rPr>
            </w:pPr>
            <w:r w:rsidRPr="005B7D5C">
              <w:rPr>
                <w:rFonts w:ascii="Arial" w:eastAsia="Aptos" w:hAnsi="Arial" w:cs="Arial"/>
              </w:rPr>
              <w:t>Presenta sus ideas a grupos de manera clara, concisa y organizada.</w:t>
            </w:r>
          </w:p>
          <w:p w14:paraId="6B121A2F" w14:textId="77777777" w:rsidR="005B7D5C" w:rsidRPr="005B7D5C" w:rsidRDefault="005B7D5C" w:rsidP="005B7D5C">
            <w:pPr>
              <w:numPr>
                <w:ilvl w:val="0"/>
                <w:numId w:val="1"/>
              </w:numPr>
              <w:tabs>
                <w:tab w:val="left" w:pos="284"/>
              </w:tabs>
              <w:contextualSpacing/>
              <w:jc w:val="both"/>
              <w:rPr>
                <w:rFonts w:ascii="Arial" w:eastAsia="Aptos" w:hAnsi="Arial" w:cs="Arial"/>
              </w:rPr>
            </w:pPr>
            <w:r w:rsidRPr="005B7D5C">
              <w:rPr>
                <w:rFonts w:ascii="Arial" w:eastAsia="Aptos" w:hAnsi="Arial" w:cs="Arial"/>
              </w:rPr>
              <w:t>Resulta asertivo, dando a conocer perspectivas y opiniones de la forma correcta y en el momento adecuado.</w:t>
            </w:r>
          </w:p>
        </w:tc>
      </w:tr>
    </w:tbl>
    <w:p w14:paraId="3BB54938" w14:textId="77777777" w:rsidR="005B7D5C" w:rsidRPr="005B7D5C" w:rsidRDefault="005B7D5C" w:rsidP="005B7D5C">
      <w:pPr>
        <w:spacing w:after="0" w:line="240" w:lineRule="auto"/>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 xml:space="preserve"> </w:t>
      </w:r>
    </w:p>
    <w:tbl>
      <w:tblPr>
        <w:tblStyle w:val="Tablaconcuadrcula"/>
        <w:tblW w:w="5000" w:type="pct"/>
        <w:tblLook w:val="04A0" w:firstRow="1" w:lastRow="0" w:firstColumn="1" w:lastColumn="0" w:noHBand="0" w:noVBand="1"/>
      </w:tblPr>
      <w:tblGrid>
        <w:gridCol w:w="9089"/>
      </w:tblGrid>
      <w:tr w:rsidR="005B7D5C" w:rsidRPr="005B7D5C" w14:paraId="460A2CF7" w14:textId="77777777" w:rsidTr="005B7D5C">
        <w:trPr>
          <w:trHeight w:val="300"/>
        </w:trPr>
        <w:tc>
          <w:tcPr>
            <w:tcW w:w="5000" w:type="pct"/>
            <w:shd w:val="clear" w:color="auto" w:fill="D9D9D9"/>
            <w:tcMar>
              <w:left w:w="108" w:type="dxa"/>
              <w:right w:w="108" w:type="dxa"/>
            </w:tcMar>
          </w:tcPr>
          <w:p w14:paraId="34C6B493" w14:textId="77777777" w:rsidR="005B7D5C" w:rsidRPr="005B7D5C" w:rsidRDefault="005B7D5C" w:rsidP="005B7D5C">
            <w:pPr>
              <w:jc w:val="both"/>
              <w:rPr>
                <w:rFonts w:ascii="Arial" w:eastAsia="Aptos" w:hAnsi="Arial" w:cs="Arial"/>
                <w:b/>
                <w:bCs/>
                <w:i/>
                <w:iCs/>
                <w:color w:val="000000"/>
              </w:rPr>
            </w:pPr>
            <w:r w:rsidRPr="005B7D5C">
              <w:rPr>
                <w:rFonts w:ascii="Arial" w:eastAsia="Aptos" w:hAnsi="Arial" w:cs="Arial"/>
                <w:b/>
                <w:bCs/>
                <w:i/>
                <w:iCs/>
                <w:color w:val="000000"/>
              </w:rPr>
              <w:t>Trabajo en equipo y colaboración</w:t>
            </w:r>
          </w:p>
        </w:tc>
      </w:tr>
      <w:tr w:rsidR="005B7D5C" w:rsidRPr="005B7D5C" w14:paraId="3727ABFB" w14:textId="77777777" w:rsidTr="008D65D3">
        <w:trPr>
          <w:trHeight w:val="300"/>
        </w:trPr>
        <w:tc>
          <w:tcPr>
            <w:tcW w:w="5000" w:type="pct"/>
            <w:tcMar>
              <w:left w:w="108" w:type="dxa"/>
              <w:right w:w="108" w:type="dxa"/>
            </w:tcMar>
          </w:tcPr>
          <w:p w14:paraId="0F6BD71A" w14:textId="77777777" w:rsidR="005B7D5C" w:rsidRPr="005B7D5C" w:rsidRDefault="005B7D5C" w:rsidP="005B7D5C">
            <w:pPr>
              <w:jc w:val="both"/>
              <w:rPr>
                <w:rFonts w:ascii="Arial" w:eastAsia="Aptos" w:hAnsi="Arial" w:cs="Arial"/>
                <w:color w:val="000000"/>
              </w:rPr>
            </w:pPr>
            <w:r w:rsidRPr="005B7D5C">
              <w:rPr>
                <w:rFonts w:ascii="Arial" w:eastAsia="Aptos" w:hAnsi="Arial" w:cs="Arial"/>
                <w:color w:val="000000"/>
              </w:rPr>
              <w:t>Capacidad de trabajar con los demás de manera eficaz y cooperativa estableciendo buenas relaciones de trabajo e intercambiando información, entendiendo que los equipos pueden generar resultados mejores en menor plazo.</w:t>
            </w:r>
          </w:p>
        </w:tc>
      </w:tr>
      <w:tr w:rsidR="005B7D5C" w:rsidRPr="005B7D5C" w14:paraId="7608F941" w14:textId="77777777" w:rsidTr="008D65D3">
        <w:trPr>
          <w:trHeight w:val="1185"/>
        </w:trPr>
        <w:tc>
          <w:tcPr>
            <w:tcW w:w="5000" w:type="pct"/>
            <w:tcMar>
              <w:left w:w="108" w:type="dxa"/>
              <w:right w:w="108" w:type="dxa"/>
            </w:tcMar>
          </w:tcPr>
          <w:p w14:paraId="07FD841E" w14:textId="77777777" w:rsidR="005B7D5C" w:rsidRPr="005B7D5C" w:rsidRDefault="005B7D5C" w:rsidP="005B7D5C">
            <w:pPr>
              <w:numPr>
                <w:ilvl w:val="0"/>
                <w:numId w:val="1"/>
              </w:numPr>
              <w:tabs>
                <w:tab w:val="left" w:pos="284"/>
              </w:tabs>
              <w:contextualSpacing/>
              <w:jc w:val="both"/>
              <w:rPr>
                <w:rFonts w:ascii="Arial" w:eastAsia="Aptos" w:hAnsi="Arial" w:cs="Arial"/>
              </w:rPr>
            </w:pPr>
            <w:r w:rsidRPr="005B7D5C">
              <w:rPr>
                <w:rFonts w:ascii="Arial" w:eastAsia="Aptos" w:hAnsi="Arial" w:cs="Arial"/>
              </w:rPr>
              <w:t>Muestra buena disposición cuando se le pide su colaboración.</w:t>
            </w:r>
          </w:p>
          <w:p w14:paraId="23C234C3" w14:textId="77777777" w:rsidR="005B7D5C" w:rsidRPr="005B7D5C" w:rsidRDefault="005B7D5C" w:rsidP="005B7D5C">
            <w:pPr>
              <w:numPr>
                <w:ilvl w:val="0"/>
                <w:numId w:val="1"/>
              </w:numPr>
              <w:tabs>
                <w:tab w:val="left" w:pos="284"/>
              </w:tabs>
              <w:contextualSpacing/>
              <w:jc w:val="both"/>
              <w:rPr>
                <w:rFonts w:ascii="Arial" w:eastAsia="Aptos" w:hAnsi="Arial" w:cs="Arial"/>
              </w:rPr>
            </w:pPr>
            <w:r w:rsidRPr="005B7D5C">
              <w:rPr>
                <w:rFonts w:ascii="Arial" w:eastAsia="Aptos" w:hAnsi="Arial" w:cs="Arial"/>
              </w:rPr>
              <w:t xml:space="preserve">Coopera con los demás cuando hay tareas extraordinarias o urgencias, aun cuando no sea estrictamente su función </w:t>
            </w:r>
          </w:p>
          <w:p w14:paraId="6C6EE9B7" w14:textId="77777777" w:rsidR="005B7D5C" w:rsidRPr="005B7D5C" w:rsidRDefault="005B7D5C" w:rsidP="005B7D5C">
            <w:pPr>
              <w:numPr>
                <w:ilvl w:val="0"/>
                <w:numId w:val="1"/>
              </w:numPr>
              <w:tabs>
                <w:tab w:val="left" w:pos="284"/>
              </w:tabs>
              <w:contextualSpacing/>
              <w:jc w:val="both"/>
              <w:rPr>
                <w:rFonts w:ascii="Arial" w:eastAsia="Aptos" w:hAnsi="Arial" w:cs="Arial"/>
                <w:color w:val="000000"/>
              </w:rPr>
            </w:pPr>
            <w:r w:rsidRPr="005B7D5C">
              <w:rPr>
                <w:rFonts w:ascii="Arial" w:eastAsia="Aptos" w:hAnsi="Arial" w:cs="Arial"/>
              </w:rPr>
              <w:t>Contribuye con su esfuerzo en las tareas del grupo.</w:t>
            </w:r>
          </w:p>
        </w:tc>
      </w:tr>
    </w:tbl>
    <w:p w14:paraId="514F227B" w14:textId="77777777" w:rsidR="005B7D5C" w:rsidRPr="005B7D5C" w:rsidRDefault="005B7D5C" w:rsidP="005B7D5C">
      <w:pPr>
        <w:spacing w:after="0" w:line="240" w:lineRule="auto"/>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5B7D5C" w:rsidRPr="005B7D5C" w14:paraId="19F99F5F" w14:textId="77777777" w:rsidTr="008D65D3">
        <w:trPr>
          <w:trHeight w:val="420"/>
        </w:trPr>
        <w:tc>
          <w:tcPr>
            <w:tcW w:w="9039" w:type="dxa"/>
            <w:tcMar>
              <w:left w:w="108" w:type="dxa"/>
              <w:right w:w="108" w:type="dxa"/>
            </w:tcMar>
          </w:tcPr>
          <w:p w14:paraId="63EAA9DD" w14:textId="77777777" w:rsidR="005B7D5C" w:rsidRPr="005B7D5C" w:rsidRDefault="005B7D5C" w:rsidP="005B7D5C">
            <w:pPr>
              <w:pBdr>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jc w:val="both"/>
              <w:rPr>
                <w:rFonts w:ascii="Arial" w:eastAsia="Aptos" w:hAnsi="Arial" w:cs="Arial"/>
                <w:b/>
                <w:bCs/>
                <w:i/>
                <w:iCs/>
                <w:color w:val="000000"/>
                <w:kern w:val="0"/>
                <w14:ligatures w14:val="none"/>
              </w:rPr>
            </w:pPr>
            <w:r w:rsidRPr="005B7D5C">
              <w:rPr>
                <w:rFonts w:ascii="Arial" w:eastAsia="Aptos" w:hAnsi="Arial" w:cs="Arial"/>
                <w:b/>
                <w:bCs/>
                <w:i/>
                <w:iCs/>
                <w:color w:val="000000"/>
                <w:kern w:val="0"/>
                <w14:ligatures w14:val="none"/>
              </w:rPr>
              <w:t>Iniciativa y aprendizaje permanente</w:t>
            </w:r>
          </w:p>
          <w:p w14:paraId="3C8373AE" w14:textId="77777777" w:rsidR="005B7D5C" w:rsidRPr="005B7D5C" w:rsidRDefault="005B7D5C" w:rsidP="005B7D5C">
            <w:pPr>
              <w:spacing w:after="0" w:line="240" w:lineRule="auto"/>
              <w:jc w:val="both"/>
              <w:rPr>
                <w:rFonts w:ascii="Arial" w:eastAsia="Aptos" w:hAnsi="Arial" w:cs="Arial"/>
                <w:color w:val="000000"/>
                <w:kern w:val="0"/>
                <w14:ligatures w14:val="none"/>
              </w:rPr>
            </w:pPr>
            <w:r w:rsidRPr="005B7D5C">
              <w:rPr>
                <w:rFonts w:ascii="Arial" w:eastAsia="Aptos" w:hAnsi="Arial" w:cs="Arial"/>
                <w:color w:val="000000"/>
                <w:kern w:val="0"/>
                <w14:ligatures w14:val="none"/>
              </w:rPr>
              <w:t xml:space="preserve">Hace referencia a la actitud permanente de adelantarse a los demás en su accionar y llevar a cabo conductas que le permitan obtener nuevos aprendizajes, pertinentes para el desarrollo de sus funciones. Es la predisposición para actuar de forma proactiva y no sólo pensar en lo que hay que hacer en el futuro. Implica marcar el rumbo por medio de acciones concretas, no sólo de palabras. </w:t>
            </w:r>
          </w:p>
        </w:tc>
      </w:tr>
      <w:tr w:rsidR="005B7D5C" w:rsidRPr="005B7D5C" w14:paraId="67595677" w14:textId="77777777" w:rsidTr="008D65D3">
        <w:trPr>
          <w:trHeight w:val="983"/>
        </w:trPr>
        <w:tc>
          <w:tcPr>
            <w:tcW w:w="9039" w:type="dxa"/>
            <w:tcMar>
              <w:left w:w="108" w:type="dxa"/>
              <w:right w:w="108" w:type="dxa"/>
            </w:tcMar>
          </w:tcPr>
          <w:p w14:paraId="1863CC17" w14:textId="77777777" w:rsidR="005B7D5C" w:rsidRPr="005B7D5C" w:rsidRDefault="005B7D5C" w:rsidP="005B7D5C">
            <w:pPr>
              <w:numPr>
                <w:ilvl w:val="0"/>
                <w:numId w:val="1"/>
              </w:numPr>
              <w:tabs>
                <w:tab w:val="left" w:pos="284"/>
              </w:tabs>
              <w:spacing w:after="0" w:line="240" w:lineRule="auto"/>
              <w:contextualSpacing/>
              <w:jc w:val="both"/>
              <w:rPr>
                <w:rFonts w:ascii="Arial" w:eastAsia="Aptos" w:hAnsi="Arial" w:cs="Arial"/>
                <w:kern w:val="0"/>
                <w:lang w:val="es-ES" w:eastAsia="es-ES"/>
                <w14:ligatures w14:val="none"/>
              </w:rPr>
            </w:pPr>
            <w:r w:rsidRPr="005B7D5C">
              <w:rPr>
                <w:rFonts w:ascii="Arial" w:eastAsia="Aptos" w:hAnsi="Arial" w:cs="Arial"/>
                <w:kern w:val="0"/>
                <w:lang w:val="es-ES" w:eastAsia="es-ES"/>
                <w14:ligatures w14:val="none"/>
              </w:rPr>
              <w:lastRenderedPageBreak/>
              <w:t>Inicia acciones de mutuo propio, sin esperar que se lo pidan u ordenen.</w:t>
            </w:r>
          </w:p>
          <w:p w14:paraId="47995A42" w14:textId="77777777" w:rsidR="005B7D5C" w:rsidRPr="005B7D5C" w:rsidRDefault="005B7D5C" w:rsidP="005B7D5C">
            <w:pPr>
              <w:numPr>
                <w:ilvl w:val="0"/>
                <w:numId w:val="1"/>
              </w:numPr>
              <w:tabs>
                <w:tab w:val="left" w:pos="284"/>
              </w:tabs>
              <w:spacing w:after="0" w:line="240" w:lineRule="auto"/>
              <w:contextualSpacing/>
              <w:jc w:val="both"/>
              <w:rPr>
                <w:rFonts w:ascii="Arial" w:eastAsia="Aptos" w:hAnsi="Arial" w:cs="Arial"/>
                <w:kern w:val="0"/>
                <w:lang w:val="es-ES" w:eastAsia="es-ES"/>
                <w14:ligatures w14:val="none"/>
              </w:rPr>
            </w:pPr>
            <w:r w:rsidRPr="005B7D5C">
              <w:rPr>
                <w:rFonts w:ascii="Arial" w:eastAsia="Aptos" w:hAnsi="Arial" w:cs="Arial"/>
                <w:kern w:val="0"/>
                <w:lang w:val="es-ES" w:eastAsia="es-ES"/>
                <w14:ligatures w14:val="none"/>
              </w:rPr>
              <w:t>Tiende a identificar con anticipación cuáles serán las acciones necesarias para lograr algo.</w:t>
            </w:r>
          </w:p>
          <w:p w14:paraId="61286FE4" w14:textId="77777777" w:rsidR="005B7D5C" w:rsidRPr="005B7D5C" w:rsidRDefault="005B7D5C" w:rsidP="005B7D5C">
            <w:pPr>
              <w:numPr>
                <w:ilvl w:val="0"/>
                <w:numId w:val="1"/>
              </w:numPr>
              <w:tabs>
                <w:tab w:val="left" w:pos="284"/>
              </w:tabs>
              <w:spacing w:after="0" w:line="240" w:lineRule="auto"/>
              <w:contextualSpacing/>
              <w:jc w:val="both"/>
              <w:rPr>
                <w:rFonts w:ascii="Arial" w:eastAsia="Aptos" w:hAnsi="Arial" w:cs="Arial"/>
                <w:color w:val="000000"/>
                <w:kern w:val="0"/>
                <w:lang w:val="es-ES" w:eastAsia="es-ES"/>
                <w14:ligatures w14:val="none"/>
              </w:rPr>
            </w:pPr>
            <w:r w:rsidRPr="005B7D5C">
              <w:rPr>
                <w:rFonts w:ascii="Arial" w:eastAsia="Aptos" w:hAnsi="Arial" w:cs="Arial"/>
                <w:kern w:val="0"/>
                <w:lang w:val="es-ES" w:eastAsia="es-ES"/>
                <w14:ligatures w14:val="none"/>
              </w:rPr>
              <w:t>Se encarga de obtener nueva información y conocimientos que le permitan desarrollar sus tareas de manera óptima.</w:t>
            </w:r>
          </w:p>
        </w:tc>
      </w:tr>
    </w:tbl>
    <w:p w14:paraId="69570EDC" w14:textId="77777777" w:rsidR="005B7D5C" w:rsidRPr="005B7D5C" w:rsidRDefault="005B7D5C" w:rsidP="005B7D5C">
      <w:pPr>
        <w:spacing w:after="0" w:line="240" w:lineRule="auto"/>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 xml:space="preserve"> </w:t>
      </w:r>
    </w:p>
    <w:p w14:paraId="4BE202E2" w14:textId="77777777" w:rsidR="005B7D5C" w:rsidRPr="005B7D5C" w:rsidRDefault="005B7D5C" w:rsidP="005B7D5C">
      <w:pPr>
        <w:spacing w:after="0" w:line="240" w:lineRule="auto"/>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 xml:space="preserve"> Competencias específicas:</w:t>
      </w:r>
    </w:p>
    <w:p w14:paraId="389586B2" w14:textId="77777777" w:rsidR="005B7D5C" w:rsidRPr="005B7D5C" w:rsidRDefault="005B7D5C" w:rsidP="005B7D5C">
      <w:pPr>
        <w:spacing w:after="0" w:line="240" w:lineRule="auto"/>
        <w:jc w:val="both"/>
        <w:rPr>
          <w:rFonts w:ascii="Arial" w:eastAsia="Aptos" w:hAnsi="Arial" w:cs="Arial"/>
          <w:b/>
          <w:bCs/>
          <w:kern w:val="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5B7D5C" w:rsidRPr="005B7D5C" w14:paraId="79528578" w14:textId="77777777" w:rsidTr="008D65D3">
        <w:trPr>
          <w:trHeight w:val="420"/>
        </w:trPr>
        <w:tc>
          <w:tcPr>
            <w:tcW w:w="9039" w:type="dxa"/>
            <w:tcMar>
              <w:left w:w="108" w:type="dxa"/>
              <w:right w:w="108" w:type="dxa"/>
            </w:tcMar>
          </w:tcPr>
          <w:p w14:paraId="5B5D3866" w14:textId="77777777" w:rsidR="005B7D5C" w:rsidRPr="005B7D5C" w:rsidRDefault="005B7D5C" w:rsidP="005B7D5C">
            <w:pPr>
              <w:pBdr>
                <w:left w:val="single" w:sz="4" w:space="4" w:color="auto"/>
                <w:bottom w:val="single" w:sz="4" w:space="1" w:color="auto"/>
                <w:right w:val="single" w:sz="4" w:space="4" w:color="auto"/>
                <w:between w:val="single" w:sz="4" w:space="1" w:color="auto"/>
                <w:bar w:val="single" w:sz="4" w:color="auto"/>
              </w:pBdr>
              <w:shd w:val="clear" w:color="auto" w:fill="D9D9D9"/>
              <w:spacing w:after="0" w:line="240" w:lineRule="auto"/>
              <w:jc w:val="both"/>
              <w:rPr>
                <w:rFonts w:ascii="Arial" w:eastAsia="Aptos" w:hAnsi="Arial" w:cs="Arial"/>
                <w:b/>
                <w:bCs/>
                <w:i/>
                <w:iCs/>
                <w:color w:val="000000"/>
                <w:kern w:val="0"/>
                <w14:ligatures w14:val="none"/>
              </w:rPr>
            </w:pPr>
            <w:r w:rsidRPr="005B7D5C">
              <w:rPr>
                <w:rFonts w:ascii="Arial" w:eastAsia="Aptos" w:hAnsi="Arial" w:cs="Arial"/>
                <w:b/>
                <w:bCs/>
                <w:i/>
                <w:iCs/>
                <w:color w:val="000000"/>
                <w:kern w:val="0"/>
                <w14:ligatures w14:val="none"/>
              </w:rPr>
              <w:t>Entendimiento interpersonal</w:t>
            </w:r>
          </w:p>
          <w:p w14:paraId="224983D0" w14:textId="77777777" w:rsidR="005B7D5C" w:rsidRPr="005B7D5C" w:rsidRDefault="005B7D5C" w:rsidP="005B7D5C">
            <w:pPr>
              <w:spacing w:after="0" w:line="240" w:lineRule="auto"/>
              <w:jc w:val="both"/>
              <w:rPr>
                <w:rFonts w:ascii="Arial" w:eastAsia="Aptos" w:hAnsi="Arial" w:cs="Arial"/>
                <w:color w:val="000000"/>
                <w:kern w:val="0"/>
                <w14:ligatures w14:val="none"/>
              </w:rPr>
            </w:pPr>
            <w:r w:rsidRPr="005B7D5C">
              <w:rPr>
                <w:rFonts w:ascii="Arial" w:eastAsia="Aptos" w:hAnsi="Arial" w:cs="Arial"/>
                <w:color w:val="000000"/>
                <w:kern w:val="0"/>
                <w14:ligatures w14:val="none"/>
              </w:rPr>
              <w:t xml:space="preserve">Es la capacidad de escuchar adecuadamente, comprender y responder a pensamientos, sentimientos o intereses de los demás, aunque éstos no los hayan expresado o lo hayan hecho sólo parcialmente. </w:t>
            </w:r>
          </w:p>
        </w:tc>
      </w:tr>
      <w:tr w:rsidR="005B7D5C" w:rsidRPr="005B7D5C" w14:paraId="65D4E0D2" w14:textId="77777777" w:rsidTr="008D65D3">
        <w:trPr>
          <w:trHeight w:val="1464"/>
        </w:trPr>
        <w:tc>
          <w:tcPr>
            <w:tcW w:w="9039" w:type="dxa"/>
            <w:tcMar>
              <w:left w:w="108" w:type="dxa"/>
              <w:right w:w="108" w:type="dxa"/>
            </w:tcMar>
          </w:tcPr>
          <w:p w14:paraId="6DD754A9" w14:textId="77777777" w:rsidR="005B7D5C" w:rsidRPr="005B7D5C" w:rsidRDefault="005B7D5C" w:rsidP="005B7D5C">
            <w:pPr>
              <w:numPr>
                <w:ilvl w:val="0"/>
                <w:numId w:val="1"/>
              </w:numPr>
              <w:tabs>
                <w:tab w:val="left" w:pos="284"/>
              </w:tabs>
              <w:spacing w:after="0" w:line="240" w:lineRule="auto"/>
              <w:contextualSpacing/>
              <w:jc w:val="both"/>
              <w:rPr>
                <w:rFonts w:ascii="Arial" w:eastAsia="Aptos" w:hAnsi="Arial" w:cs="Arial"/>
                <w:kern w:val="0"/>
                <w:lang w:val="es-ES" w:eastAsia="es-ES"/>
                <w14:ligatures w14:val="none"/>
              </w:rPr>
            </w:pPr>
            <w:r w:rsidRPr="005B7D5C">
              <w:rPr>
                <w:rFonts w:ascii="Arial" w:eastAsia="Aptos" w:hAnsi="Arial" w:cs="Arial"/>
                <w:kern w:val="0"/>
                <w:lang w:val="es-ES" w:eastAsia="es-ES"/>
                <w14:ligatures w14:val="none"/>
              </w:rPr>
              <w:t xml:space="preserve">Comprende los intereses de los demás modificando su propia conducta –dentro de las normas de la institución- y los ayuda a resolver problemas que le plantean o él mismo observa. </w:t>
            </w:r>
          </w:p>
          <w:p w14:paraId="78D7D233" w14:textId="77777777" w:rsidR="005B7D5C" w:rsidRPr="005B7D5C" w:rsidRDefault="005B7D5C" w:rsidP="005B7D5C">
            <w:pPr>
              <w:numPr>
                <w:ilvl w:val="0"/>
                <w:numId w:val="1"/>
              </w:numPr>
              <w:tabs>
                <w:tab w:val="left" w:pos="284"/>
              </w:tabs>
              <w:spacing w:after="0" w:line="240" w:lineRule="auto"/>
              <w:contextualSpacing/>
              <w:jc w:val="both"/>
              <w:rPr>
                <w:rFonts w:ascii="Arial" w:eastAsia="Aptos" w:hAnsi="Arial" w:cs="Arial"/>
                <w:kern w:val="0"/>
                <w:lang w:val="es-ES" w:eastAsia="es-ES"/>
                <w14:ligatures w14:val="none"/>
              </w:rPr>
            </w:pPr>
            <w:r w:rsidRPr="005B7D5C">
              <w:rPr>
                <w:rFonts w:ascii="Arial" w:eastAsia="Aptos" w:hAnsi="Arial" w:cs="Arial"/>
                <w:kern w:val="0"/>
                <w:lang w:val="es-ES" w:eastAsia="es-ES"/>
                <w14:ligatures w14:val="none"/>
              </w:rPr>
              <w:t xml:space="preserve">Comprende los problemas. Sentimientos y preocupaciones subyacentes de otra persona, identificando sus fortalezas y debilidades. </w:t>
            </w:r>
          </w:p>
          <w:p w14:paraId="0AA7E3A5" w14:textId="77777777" w:rsidR="005B7D5C" w:rsidRPr="005B7D5C" w:rsidRDefault="005B7D5C" w:rsidP="005B7D5C">
            <w:pPr>
              <w:numPr>
                <w:ilvl w:val="0"/>
                <w:numId w:val="1"/>
              </w:numPr>
              <w:tabs>
                <w:tab w:val="left" w:pos="284"/>
              </w:tabs>
              <w:spacing w:after="0" w:line="240" w:lineRule="auto"/>
              <w:contextualSpacing/>
              <w:jc w:val="both"/>
              <w:rPr>
                <w:rFonts w:ascii="Arial" w:eastAsia="Aptos" w:hAnsi="Arial" w:cs="Arial"/>
                <w:color w:val="000000"/>
                <w:kern w:val="0"/>
                <w:lang w:val="es-ES" w:eastAsia="es-ES"/>
                <w14:ligatures w14:val="none"/>
              </w:rPr>
            </w:pPr>
            <w:r w:rsidRPr="005B7D5C">
              <w:rPr>
                <w:rFonts w:ascii="Arial" w:eastAsia="Aptos" w:hAnsi="Arial" w:cs="Arial"/>
                <w:kern w:val="0"/>
                <w:lang w:val="es-ES" w:eastAsia="es-ES"/>
                <w14:ligatures w14:val="none"/>
              </w:rPr>
              <w:t>Toma en cuenta los indicios de emociones o pensamientos de los demás para realizar un diagnóstico y explicar sus conductas.</w:t>
            </w:r>
            <w:r w:rsidRPr="005B7D5C">
              <w:rPr>
                <w:rFonts w:ascii="Arial" w:eastAsia="Aptos" w:hAnsi="Arial" w:cs="Arial"/>
                <w:color w:val="000000"/>
                <w:kern w:val="0"/>
                <w:lang w:val="es-ES" w:eastAsia="es-ES"/>
                <w14:ligatures w14:val="none"/>
              </w:rPr>
              <w:t xml:space="preserve"> </w:t>
            </w:r>
          </w:p>
        </w:tc>
      </w:tr>
    </w:tbl>
    <w:p w14:paraId="32C1B4C0" w14:textId="77777777" w:rsidR="005B7D5C" w:rsidRPr="005B7D5C" w:rsidRDefault="005B7D5C" w:rsidP="005B7D5C">
      <w:pPr>
        <w:spacing w:after="0" w:line="240" w:lineRule="auto"/>
        <w:jc w:val="both"/>
        <w:rPr>
          <w:rFonts w:ascii="Arial" w:eastAsia="Aptos" w:hAnsi="Arial" w:cs="Arial"/>
          <w:kern w:val="0"/>
          <w:lang w:val="es-ES"/>
          <w14:ligatures w14:val="none"/>
        </w:rPr>
      </w:pPr>
      <w:r w:rsidRPr="005B7D5C">
        <w:rPr>
          <w:rFonts w:ascii="Arial" w:eastAsia="Aptos" w:hAnsi="Arial" w:cs="Arial"/>
          <w:kern w:val="0"/>
          <w:lang w:val="es-ES"/>
          <w14:ligatures w14:val="none"/>
        </w:rPr>
        <w:t xml:space="preserve"> </w:t>
      </w:r>
    </w:p>
    <w:tbl>
      <w:tblPr>
        <w:tblW w:w="0" w:type="auto"/>
        <w:tblLayout w:type="fixed"/>
        <w:tblLook w:val="04A0" w:firstRow="1" w:lastRow="0" w:firstColumn="1" w:lastColumn="0" w:noHBand="0" w:noVBand="1"/>
      </w:tblPr>
      <w:tblGrid>
        <w:gridCol w:w="9039"/>
      </w:tblGrid>
      <w:tr w:rsidR="005B7D5C" w:rsidRPr="005B7D5C" w14:paraId="4FAB3FF5" w14:textId="77777777" w:rsidTr="005B7D5C">
        <w:trPr>
          <w:trHeight w:val="193"/>
        </w:trPr>
        <w:tc>
          <w:tcPr>
            <w:tcW w:w="9039" w:type="dxa"/>
            <w:tcBorders>
              <w:top w:val="single" w:sz="4" w:space="0" w:color="auto"/>
              <w:left w:val="single" w:sz="4" w:space="0" w:color="auto"/>
              <w:bottom w:val="single" w:sz="4" w:space="0" w:color="auto"/>
              <w:right w:val="single" w:sz="4" w:space="0" w:color="auto"/>
            </w:tcBorders>
            <w:shd w:val="clear" w:color="auto" w:fill="D9D9D9"/>
            <w:tcMar>
              <w:left w:w="108" w:type="dxa"/>
              <w:right w:w="108" w:type="dxa"/>
            </w:tcMar>
          </w:tcPr>
          <w:p w14:paraId="4C400922" w14:textId="77777777" w:rsidR="005B7D5C" w:rsidRPr="005B7D5C" w:rsidRDefault="005B7D5C" w:rsidP="005B7D5C">
            <w:pPr>
              <w:spacing w:after="0" w:line="240" w:lineRule="auto"/>
              <w:jc w:val="both"/>
              <w:rPr>
                <w:rFonts w:ascii="Arial" w:eastAsia="Aptos" w:hAnsi="Arial" w:cs="Arial"/>
                <w:b/>
                <w:bCs/>
                <w:i/>
                <w:iCs/>
                <w:kern w:val="0"/>
                <w14:ligatures w14:val="none"/>
              </w:rPr>
            </w:pPr>
            <w:r w:rsidRPr="005B7D5C">
              <w:rPr>
                <w:rFonts w:ascii="Arial" w:eastAsia="Aptos" w:hAnsi="Arial" w:cs="Arial"/>
                <w:b/>
                <w:bCs/>
                <w:i/>
                <w:iCs/>
                <w:kern w:val="0"/>
                <w14:ligatures w14:val="none"/>
              </w:rPr>
              <w:t>Flexibilidad</w:t>
            </w:r>
          </w:p>
        </w:tc>
      </w:tr>
      <w:tr w:rsidR="005B7D5C" w:rsidRPr="005B7D5C" w14:paraId="53BF748E" w14:textId="77777777" w:rsidTr="008D65D3">
        <w:trPr>
          <w:trHeight w:val="105"/>
        </w:trPr>
        <w:tc>
          <w:tcPr>
            <w:tcW w:w="9039" w:type="dxa"/>
            <w:tcBorders>
              <w:top w:val="single" w:sz="4" w:space="0" w:color="auto"/>
              <w:left w:val="single" w:sz="4" w:space="0" w:color="auto"/>
              <w:bottom w:val="single" w:sz="4" w:space="0" w:color="auto"/>
              <w:right w:val="single" w:sz="4" w:space="0" w:color="auto"/>
            </w:tcBorders>
            <w:tcMar>
              <w:left w:w="108" w:type="dxa"/>
              <w:right w:w="108" w:type="dxa"/>
            </w:tcMar>
          </w:tcPr>
          <w:p w14:paraId="77C17557" w14:textId="77777777" w:rsidR="005B7D5C" w:rsidRPr="005B7D5C" w:rsidRDefault="005B7D5C" w:rsidP="005B7D5C">
            <w:pPr>
              <w:spacing w:after="0" w:line="240" w:lineRule="auto"/>
              <w:jc w:val="both"/>
              <w:rPr>
                <w:rFonts w:ascii="Arial" w:eastAsia="Aptos" w:hAnsi="Arial" w:cs="Arial"/>
                <w:color w:val="000000"/>
                <w:kern w:val="0"/>
                <w14:ligatures w14:val="none"/>
              </w:rPr>
            </w:pPr>
            <w:r w:rsidRPr="005B7D5C">
              <w:rPr>
                <w:rFonts w:ascii="Arial" w:eastAsia="Aptos" w:hAnsi="Arial" w:cs="Arial"/>
                <w:color w:val="000000"/>
                <w:kern w:val="0"/>
                <w14:ligatures w14:val="none"/>
              </w:rPr>
              <w:t xml:space="preserve">Es la capacidad para adaptarse y trabajar en distintas y variadas situaciones y con personas o grupos diversos. Supone entender y valorar posturas distintas o puntos de vista encontrados, adaptando su propio enfoque a medida que la situación cambiante lo requiera y promoviendo los cambios en la propia institución o las responsabilidades de su cargo. </w:t>
            </w:r>
          </w:p>
        </w:tc>
      </w:tr>
      <w:tr w:rsidR="005B7D5C" w:rsidRPr="005B7D5C" w14:paraId="0FF26E41" w14:textId="77777777" w:rsidTr="008D65D3">
        <w:trPr>
          <w:trHeight w:val="987"/>
        </w:trPr>
        <w:tc>
          <w:tcPr>
            <w:tcW w:w="9039" w:type="dxa"/>
            <w:tcBorders>
              <w:top w:val="single" w:sz="4" w:space="0" w:color="auto"/>
              <w:left w:val="single" w:sz="4" w:space="0" w:color="auto"/>
              <w:bottom w:val="single" w:sz="4" w:space="0" w:color="auto"/>
              <w:right w:val="single" w:sz="4" w:space="0" w:color="auto"/>
            </w:tcBorders>
            <w:tcMar>
              <w:left w:w="108" w:type="dxa"/>
              <w:right w:w="108" w:type="dxa"/>
            </w:tcMar>
          </w:tcPr>
          <w:p w14:paraId="72E73F6E" w14:textId="77777777" w:rsidR="005B7D5C" w:rsidRPr="005B7D5C" w:rsidRDefault="005B7D5C" w:rsidP="005B7D5C">
            <w:pPr>
              <w:numPr>
                <w:ilvl w:val="0"/>
                <w:numId w:val="1"/>
              </w:numPr>
              <w:tabs>
                <w:tab w:val="left" w:pos="284"/>
              </w:tabs>
              <w:spacing w:after="0" w:line="240" w:lineRule="auto"/>
              <w:contextualSpacing/>
              <w:jc w:val="both"/>
              <w:rPr>
                <w:rFonts w:ascii="Arial" w:eastAsia="Aptos" w:hAnsi="Arial" w:cs="Arial"/>
                <w:kern w:val="0"/>
                <w:lang w:val="es-ES" w:eastAsia="es-ES"/>
                <w14:ligatures w14:val="none"/>
              </w:rPr>
            </w:pPr>
            <w:r w:rsidRPr="005B7D5C">
              <w:rPr>
                <w:rFonts w:ascii="Arial" w:eastAsia="Aptos" w:hAnsi="Arial" w:cs="Arial"/>
                <w:kern w:val="0"/>
                <w:lang w:val="es-ES" w:eastAsia="es-ES"/>
                <w14:ligatures w14:val="none"/>
              </w:rPr>
              <w:t xml:space="preserve">Modifica sus objetivos o acciones para responder con rapidez a los cambios institucionales o de prioridad. </w:t>
            </w:r>
          </w:p>
          <w:p w14:paraId="2C79429E" w14:textId="77777777" w:rsidR="005B7D5C" w:rsidRPr="005B7D5C" w:rsidRDefault="005B7D5C" w:rsidP="005B7D5C">
            <w:pPr>
              <w:numPr>
                <w:ilvl w:val="0"/>
                <w:numId w:val="1"/>
              </w:numPr>
              <w:tabs>
                <w:tab w:val="left" w:pos="284"/>
              </w:tabs>
              <w:spacing w:after="0" w:line="240" w:lineRule="auto"/>
              <w:contextualSpacing/>
              <w:jc w:val="both"/>
              <w:rPr>
                <w:rFonts w:ascii="Arial" w:eastAsia="Aptos" w:hAnsi="Arial" w:cs="Arial"/>
                <w:kern w:val="0"/>
                <w:lang w:val="es-ES" w:eastAsia="es-ES"/>
                <w14:ligatures w14:val="none"/>
              </w:rPr>
            </w:pPr>
            <w:r w:rsidRPr="005B7D5C">
              <w:rPr>
                <w:rFonts w:ascii="Arial" w:eastAsia="Aptos" w:hAnsi="Arial" w:cs="Arial"/>
                <w:kern w:val="0"/>
                <w:lang w:val="es-ES" w:eastAsia="es-ES"/>
                <w14:ligatures w14:val="none"/>
              </w:rPr>
              <w:t xml:space="preserve">Decide qué hacer en función de la situación. Logra adaptarse a la situación o a las personas, no de forma acomodaticia sino para beneficiar la calidad de la decisión o favorecer la calidad del proceso. </w:t>
            </w:r>
          </w:p>
          <w:p w14:paraId="42FD715A" w14:textId="77777777" w:rsidR="005B7D5C" w:rsidRPr="005B7D5C" w:rsidRDefault="005B7D5C" w:rsidP="005B7D5C">
            <w:pPr>
              <w:numPr>
                <w:ilvl w:val="0"/>
                <w:numId w:val="1"/>
              </w:numPr>
              <w:tabs>
                <w:tab w:val="left" w:pos="284"/>
              </w:tabs>
              <w:spacing w:after="0" w:line="240" w:lineRule="auto"/>
              <w:contextualSpacing/>
              <w:jc w:val="both"/>
              <w:rPr>
                <w:rFonts w:ascii="Arial" w:eastAsia="Aptos" w:hAnsi="Arial" w:cs="Arial"/>
                <w:color w:val="000000"/>
                <w:kern w:val="0"/>
                <w:lang w:val="es-ES" w:eastAsia="es-ES"/>
                <w14:ligatures w14:val="none"/>
              </w:rPr>
            </w:pPr>
            <w:r w:rsidRPr="005B7D5C">
              <w:rPr>
                <w:rFonts w:ascii="Arial" w:eastAsia="Aptos" w:hAnsi="Arial" w:cs="Arial"/>
                <w:kern w:val="0"/>
                <w:lang w:val="es-ES" w:eastAsia="es-ES"/>
                <w14:ligatures w14:val="none"/>
              </w:rPr>
              <w:t>Aplica normas que dependen de cada situación o procedimientos para alcanzar los objetivos globales de la institución.</w:t>
            </w:r>
          </w:p>
        </w:tc>
      </w:tr>
    </w:tbl>
    <w:p w14:paraId="627C5DF2" w14:textId="77777777" w:rsidR="005B7D5C" w:rsidRPr="005B7D5C" w:rsidRDefault="005B7D5C" w:rsidP="005B7D5C">
      <w:pPr>
        <w:spacing w:after="0" w:line="240" w:lineRule="auto"/>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 xml:space="preserve"> </w:t>
      </w:r>
    </w:p>
    <w:tbl>
      <w:tblPr>
        <w:tblStyle w:val="Tablaconcuadrcula"/>
        <w:tblW w:w="5000" w:type="pct"/>
        <w:tblLook w:val="04A0" w:firstRow="1" w:lastRow="0" w:firstColumn="1" w:lastColumn="0" w:noHBand="0" w:noVBand="1"/>
      </w:tblPr>
      <w:tblGrid>
        <w:gridCol w:w="9089"/>
      </w:tblGrid>
      <w:tr w:rsidR="005B7D5C" w:rsidRPr="005B7D5C" w14:paraId="51380245" w14:textId="77777777" w:rsidTr="005B7D5C">
        <w:trPr>
          <w:trHeight w:val="300"/>
        </w:trPr>
        <w:tc>
          <w:tcPr>
            <w:tcW w:w="5000" w:type="pct"/>
            <w:shd w:val="clear" w:color="auto" w:fill="D9D9D9"/>
            <w:tcMar>
              <w:left w:w="108" w:type="dxa"/>
              <w:right w:w="108" w:type="dxa"/>
            </w:tcMar>
          </w:tcPr>
          <w:p w14:paraId="582CFECE" w14:textId="77777777" w:rsidR="005B7D5C" w:rsidRPr="005B7D5C" w:rsidRDefault="005B7D5C" w:rsidP="005B7D5C">
            <w:pPr>
              <w:rPr>
                <w:rFonts w:ascii="Arial" w:eastAsia="Aptos" w:hAnsi="Arial" w:cs="Arial"/>
                <w:b/>
                <w:bCs/>
                <w:i/>
                <w:iCs/>
              </w:rPr>
            </w:pPr>
            <w:r w:rsidRPr="005B7D5C">
              <w:rPr>
                <w:rFonts w:ascii="Arial" w:eastAsia="Aptos" w:hAnsi="Arial" w:cs="Arial"/>
                <w:b/>
                <w:bCs/>
                <w:i/>
                <w:iCs/>
              </w:rPr>
              <w:t>Orientación a las personas</w:t>
            </w:r>
          </w:p>
        </w:tc>
      </w:tr>
      <w:tr w:rsidR="005B7D5C" w:rsidRPr="005B7D5C" w14:paraId="03181676" w14:textId="77777777" w:rsidTr="008D65D3">
        <w:trPr>
          <w:trHeight w:val="300"/>
        </w:trPr>
        <w:tc>
          <w:tcPr>
            <w:tcW w:w="5000" w:type="pct"/>
            <w:tcMar>
              <w:left w:w="108" w:type="dxa"/>
              <w:right w:w="108" w:type="dxa"/>
            </w:tcMar>
          </w:tcPr>
          <w:p w14:paraId="6CBBFE4F" w14:textId="77777777" w:rsidR="005B7D5C" w:rsidRPr="005B7D5C" w:rsidRDefault="005B7D5C" w:rsidP="005B7D5C">
            <w:pPr>
              <w:jc w:val="both"/>
              <w:rPr>
                <w:rFonts w:ascii="Arial" w:eastAsia="Aptos" w:hAnsi="Arial" w:cs="Arial"/>
              </w:rPr>
            </w:pPr>
            <w:r w:rsidRPr="005B7D5C">
              <w:rPr>
                <w:rFonts w:ascii="Arial" w:eastAsia="Aptos" w:hAnsi="Arial" w:cs="Arial"/>
              </w:rPr>
              <w:t>Compromiso por hacer de los usuarios y sus necesidades el enfoque principal del trabajo, superando sus expectativas y generando relaciones de confianza a largo plazo, a través de una actitud de servicio cercana y empática.</w:t>
            </w:r>
          </w:p>
        </w:tc>
      </w:tr>
      <w:tr w:rsidR="005B7D5C" w:rsidRPr="005B7D5C" w14:paraId="2EA1B4B6" w14:textId="77777777" w:rsidTr="008D65D3">
        <w:trPr>
          <w:trHeight w:val="300"/>
        </w:trPr>
        <w:tc>
          <w:tcPr>
            <w:tcW w:w="5000" w:type="pct"/>
            <w:tcMar>
              <w:left w:w="108" w:type="dxa"/>
              <w:right w:w="108" w:type="dxa"/>
            </w:tcMar>
          </w:tcPr>
          <w:p w14:paraId="4E2266C9" w14:textId="77777777" w:rsidR="005B7D5C" w:rsidRPr="005B7D5C" w:rsidRDefault="005B7D5C" w:rsidP="005B7D5C">
            <w:pPr>
              <w:numPr>
                <w:ilvl w:val="0"/>
                <w:numId w:val="1"/>
              </w:numPr>
              <w:tabs>
                <w:tab w:val="left" w:pos="284"/>
              </w:tabs>
              <w:contextualSpacing/>
              <w:jc w:val="both"/>
              <w:rPr>
                <w:rFonts w:ascii="Arial" w:eastAsia="Aptos" w:hAnsi="Arial" w:cs="Arial"/>
              </w:rPr>
            </w:pPr>
            <w:r w:rsidRPr="005B7D5C">
              <w:rPr>
                <w:rFonts w:ascii="Arial" w:eastAsia="Aptos" w:hAnsi="Arial" w:cs="Arial"/>
              </w:rPr>
              <w:t>Identifica las necesidades de las personas, actuando conforme a ellas.</w:t>
            </w:r>
          </w:p>
          <w:p w14:paraId="18CE1686" w14:textId="77777777" w:rsidR="005B7D5C" w:rsidRPr="005B7D5C" w:rsidRDefault="005B7D5C" w:rsidP="005B7D5C">
            <w:pPr>
              <w:numPr>
                <w:ilvl w:val="0"/>
                <w:numId w:val="1"/>
              </w:numPr>
              <w:tabs>
                <w:tab w:val="left" w:pos="284"/>
              </w:tabs>
              <w:contextualSpacing/>
              <w:jc w:val="both"/>
              <w:rPr>
                <w:rFonts w:ascii="Arial" w:eastAsia="Aptos" w:hAnsi="Arial" w:cs="Arial"/>
              </w:rPr>
            </w:pPr>
            <w:r w:rsidRPr="005B7D5C">
              <w:rPr>
                <w:rFonts w:ascii="Arial" w:eastAsia="Aptos" w:hAnsi="Arial" w:cs="Arial"/>
              </w:rPr>
              <w:t>Logra mantener una relación cercana y amena con las personas con las que trabaja.</w:t>
            </w:r>
          </w:p>
          <w:p w14:paraId="3542D392" w14:textId="77777777" w:rsidR="005B7D5C" w:rsidRPr="005B7D5C" w:rsidRDefault="005B7D5C" w:rsidP="005B7D5C">
            <w:pPr>
              <w:numPr>
                <w:ilvl w:val="0"/>
                <w:numId w:val="1"/>
              </w:numPr>
              <w:tabs>
                <w:tab w:val="left" w:pos="284"/>
              </w:tabs>
              <w:contextualSpacing/>
              <w:jc w:val="both"/>
              <w:rPr>
                <w:rFonts w:ascii="Arial" w:eastAsia="Aptos" w:hAnsi="Arial" w:cs="Arial"/>
                <w:color w:val="000000"/>
              </w:rPr>
            </w:pPr>
            <w:r w:rsidRPr="005B7D5C">
              <w:rPr>
                <w:rFonts w:ascii="Arial" w:eastAsia="Aptos" w:hAnsi="Arial" w:cs="Arial"/>
              </w:rPr>
              <w:t>Responde de manera efectiva ante la demanda de las personas.</w:t>
            </w:r>
          </w:p>
          <w:p w14:paraId="5FBB470D" w14:textId="77777777" w:rsidR="005B7D5C" w:rsidRPr="005B7D5C" w:rsidRDefault="005B7D5C" w:rsidP="005B7D5C">
            <w:pPr>
              <w:tabs>
                <w:tab w:val="left" w:pos="284"/>
              </w:tabs>
              <w:ind w:left="720"/>
              <w:contextualSpacing/>
              <w:jc w:val="both"/>
              <w:rPr>
                <w:rFonts w:ascii="Arial" w:eastAsia="Aptos" w:hAnsi="Arial" w:cs="Arial"/>
                <w:color w:val="000000"/>
              </w:rPr>
            </w:pPr>
          </w:p>
        </w:tc>
      </w:tr>
    </w:tbl>
    <w:p w14:paraId="0C9E6EAE" w14:textId="77777777" w:rsidR="005B7D5C" w:rsidRPr="005B7D5C" w:rsidRDefault="005B7D5C" w:rsidP="005B7D5C">
      <w:pPr>
        <w:spacing w:after="0" w:line="240" w:lineRule="auto"/>
        <w:ind w:left="1080" w:hanging="1080"/>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 xml:space="preserve">  </w:t>
      </w:r>
    </w:p>
    <w:p w14:paraId="3508C468" w14:textId="77777777" w:rsidR="005B7D5C" w:rsidRPr="005B7D5C" w:rsidRDefault="005B7D5C" w:rsidP="005B7D5C">
      <w:pPr>
        <w:spacing w:after="0" w:line="240" w:lineRule="auto"/>
        <w:ind w:left="1080" w:hanging="1080"/>
        <w:jc w:val="both"/>
        <w:rPr>
          <w:rFonts w:ascii="Arial" w:eastAsia="Aptos" w:hAnsi="Arial" w:cs="Arial"/>
          <w:b/>
          <w:bCs/>
          <w:kern w:val="0"/>
          <w:lang w:val="es-ES"/>
          <w14:ligatures w14:val="none"/>
        </w:rPr>
      </w:pPr>
      <w:r w:rsidRPr="005B7D5C">
        <w:rPr>
          <w:rFonts w:ascii="Arial" w:eastAsia="Aptos" w:hAnsi="Arial" w:cs="Arial"/>
          <w:b/>
          <w:bCs/>
          <w:kern w:val="0"/>
          <w:lang w:val="es-ES"/>
          <w14:ligatures w14:val="none"/>
        </w:rPr>
        <w:t>Conocimientos y nivel esperado</w:t>
      </w:r>
    </w:p>
    <w:p w14:paraId="2C63904A" w14:textId="77777777" w:rsidR="005B7D5C" w:rsidRPr="005B7D5C" w:rsidRDefault="005B7D5C" w:rsidP="005B7D5C">
      <w:pPr>
        <w:spacing w:after="0" w:line="240" w:lineRule="auto"/>
        <w:ind w:left="1080" w:hanging="1080"/>
        <w:jc w:val="both"/>
        <w:rPr>
          <w:rFonts w:ascii="Arial" w:eastAsia="Aptos" w:hAnsi="Arial" w:cs="Arial"/>
          <w:b/>
          <w:bCs/>
          <w:kern w:val="0"/>
          <w:lang w:val="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9"/>
        <w:gridCol w:w="1293"/>
      </w:tblGrid>
      <w:tr w:rsidR="005B7D5C" w:rsidRPr="005B7D5C" w14:paraId="0917D166" w14:textId="77777777" w:rsidTr="005B7D5C">
        <w:trPr>
          <w:trHeight w:val="360"/>
        </w:trPr>
        <w:tc>
          <w:tcPr>
            <w:tcW w:w="7759" w:type="dxa"/>
            <w:shd w:val="clear" w:color="auto" w:fill="D9D9D9"/>
            <w:tcMar>
              <w:left w:w="108" w:type="dxa"/>
              <w:right w:w="108" w:type="dxa"/>
            </w:tcMar>
          </w:tcPr>
          <w:p w14:paraId="02A33DCE" w14:textId="77777777" w:rsidR="005B7D5C" w:rsidRPr="005B7D5C" w:rsidRDefault="005B7D5C" w:rsidP="005B7D5C">
            <w:pPr>
              <w:spacing w:after="0" w:line="240" w:lineRule="auto"/>
              <w:ind w:left="-2"/>
              <w:jc w:val="center"/>
              <w:rPr>
                <w:rFonts w:ascii="Arial" w:eastAsia="Aptos" w:hAnsi="Arial" w:cs="Arial"/>
                <w:b/>
                <w:bCs/>
                <w:kern w:val="0"/>
                <w14:ligatures w14:val="none"/>
              </w:rPr>
            </w:pPr>
            <w:r w:rsidRPr="005B7D5C">
              <w:rPr>
                <w:rFonts w:ascii="Arial" w:eastAsia="Aptos" w:hAnsi="Arial" w:cs="Arial"/>
                <w:b/>
                <w:bCs/>
                <w:kern w:val="0"/>
                <w14:ligatures w14:val="none"/>
              </w:rPr>
              <w:t>Conocimientos</w:t>
            </w:r>
          </w:p>
        </w:tc>
        <w:tc>
          <w:tcPr>
            <w:tcW w:w="1293" w:type="dxa"/>
            <w:shd w:val="clear" w:color="auto" w:fill="D9D9D9"/>
            <w:tcMar>
              <w:left w:w="108" w:type="dxa"/>
              <w:right w:w="108" w:type="dxa"/>
            </w:tcMar>
          </w:tcPr>
          <w:p w14:paraId="4B86AFEC" w14:textId="77777777" w:rsidR="005B7D5C" w:rsidRPr="005B7D5C" w:rsidRDefault="005B7D5C" w:rsidP="005B7D5C">
            <w:pPr>
              <w:spacing w:after="0" w:line="240" w:lineRule="auto"/>
              <w:jc w:val="center"/>
              <w:rPr>
                <w:rFonts w:ascii="Arial" w:eastAsia="Aptos" w:hAnsi="Arial" w:cs="Arial"/>
                <w:b/>
                <w:bCs/>
                <w:kern w:val="0"/>
                <w14:ligatures w14:val="none"/>
              </w:rPr>
            </w:pPr>
            <w:r w:rsidRPr="005B7D5C">
              <w:rPr>
                <w:rFonts w:ascii="Arial" w:eastAsia="Aptos" w:hAnsi="Arial" w:cs="Arial"/>
                <w:b/>
                <w:bCs/>
                <w:kern w:val="0"/>
                <w14:ligatures w14:val="none"/>
              </w:rPr>
              <w:t>Nivel</w:t>
            </w:r>
          </w:p>
        </w:tc>
      </w:tr>
      <w:tr w:rsidR="005B7D5C" w:rsidRPr="005B7D5C" w14:paraId="5FA1876E" w14:textId="77777777" w:rsidTr="008D65D3">
        <w:trPr>
          <w:trHeight w:val="197"/>
        </w:trPr>
        <w:tc>
          <w:tcPr>
            <w:tcW w:w="7759" w:type="dxa"/>
            <w:tcMar>
              <w:left w:w="108" w:type="dxa"/>
              <w:right w:w="108" w:type="dxa"/>
            </w:tcMar>
          </w:tcPr>
          <w:p w14:paraId="71C8E64E" w14:textId="77777777" w:rsidR="005B7D5C" w:rsidRPr="005B7D5C" w:rsidRDefault="005B7D5C" w:rsidP="005B7D5C">
            <w:pPr>
              <w:spacing w:after="0" w:line="240" w:lineRule="auto"/>
              <w:jc w:val="both"/>
              <w:rPr>
                <w:rFonts w:ascii="Arial" w:eastAsia="Aptos" w:hAnsi="Arial" w:cs="Arial"/>
                <w:kern w:val="0"/>
                <w14:ligatures w14:val="none"/>
              </w:rPr>
            </w:pPr>
            <w:r w:rsidRPr="005B7D5C">
              <w:rPr>
                <w:rFonts w:ascii="Arial" w:eastAsia="Aptos" w:hAnsi="Arial" w:cs="Arial"/>
                <w:kern w:val="0"/>
                <w14:ligatures w14:val="none"/>
              </w:rPr>
              <w:t>Ley N° 21.015 – 21.275 – 21.690</w:t>
            </w:r>
          </w:p>
        </w:tc>
        <w:tc>
          <w:tcPr>
            <w:tcW w:w="1293" w:type="dxa"/>
            <w:tcMar>
              <w:left w:w="108" w:type="dxa"/>
              <w:right w:w="108" w:type="dxa"/>
            </w:tcMar>
          </w:tcPr>
          <w:p w14:paraId="43383DA4" w14:textId="77777777" w:rsidR="005B7D5C" w:rsidRPr="005B7D5C" w:rsidRDefault="005B7D5C" w:rsidP="005B7D5C">
            <w:pPr>
              <w:spacing w:after="0" w:line="240" w:lineRule="auto"/>
              <w:jc w:val="center"/>
              <w:rPr>
                <w:rFonts w:ascii="Arial" w:eastAsia="Aptos" w:hAnsi="Arial" w:cs="Arial"/>
                <w:kern w:val="0"/>
                <w14:ligatures w14:val="none"/>
              </w:rPr>
            </w:pPr>
            <w:r w:rsidRPr="005B7D5C">
              <w:rPr>
                <w:rFonts w:ascii="Arial" w:eastAsia="Aptos" w:hAnsi="Arial" w:cs="Arial"/>
                <w:kern w:val="0"/>
                <w14:ligatures w14:val="none"/>
              </w:rPr>
              <w:t>Alto</w:t>
            </w:r>
          </w:p>
        </w:tc>
      </w:tr>
      <w:tr w:rsidR="005B7D5C" w:rsidRPr="005B7D5C" w14:paraId="5C6B1B23" w14:textId="77777777" w:rsidTr="008D65D3">
        <w:trPr>
          <w:trHeight w:val="46"/>
        </w:trPr>
        <w:tc>
          <w:tcPr>
            <w:tcW w:w="7759" w:type="dxa"/>
            <w:tcMar>
              <w:left w:w="108" w:type="dxa"/>
              <w:right w:w="108" w:type="dxa"/>
            </w:tcMar>
          </w:tcPr>
          <w:p w14:paraId="52D57268" w14:textId="77777777" w:rsidR="005B7D5C" w:rsidRPr="005B7D5C" w:rsidRDefault="005B7D5C" w:rsidP="005B7D5C">
            <w:pPr>
              <w:spacing w:after="0" w:line="240" w:lineRule="auto"/>
              <w:jc w:val="both"/>
              <w:rPr>
                <w:rFonts w:ascii="Arial" w:eastAsia="Aptos" w:hAnsi="Arial" w:cs="Arial"/>
                <w:kern w:val="0"/>
                <w14:ligatures w14:val="none"/>
              </w:rPr>
            </w:pPr>
            <w:r w:rsidRPr="005B7D5C">
              <w:rPr>
                <w:rFonts w:ascii="Arial" w:eastAsia="Aptos" w:hAnsi="Arial" w:cs="Arial"/>
                <w:kern w:val="0"/>
                <w14:ligatures w14:val="none"/>
              </w:rPr>
              <w:t xml:space="preserve">Registro Nacional de Discapacidad </w:t>
            </w:r>
          </w:p>
        </w:tc>
        <w:tc>
          <w:tcPr>
            <w:tcW w:w="1293" w:type="dxa"/>
            <w:tcMar>
              <w:left w:w="108" w:type="dxa"/>
              <w:right w:w="108" w:type="dxa"/>
            </w:tcMar>
          </w:tcPr>
          <w:p w14:paraId="6192EBC0" w14:textId="77777777" w:rsidR="005B7D5C" w:rsidRPr="005B7D5C" w:rsidRDefault="005B7D5C" w:rsidP="005B7D5C">
            <w:pPr>
              <w:spacing w:after="0" w:line="240" w:lineRule="auto"/>
              <w:jc w:val="center"/>
              <w:rPr>
                <w:rFonts w:ascii="Arial" w:eastAsia="Aptos" w:hAnsi="Arial" w:cs="Arial"/>
                <w:kern w:val="0"/>
                <w14:ligatures w14:val="none"/>
              </w:rPr>
            </w:pPr>
            <w:r w:rsidRPr="005B7D5C">
              <w:rPr>
                <w:rFonts w:ascii="Arial" w:eastAsia="Aptos" w:hAnsi="Arial" w:cs="Arial"/>
                <w:kern w:val="0"/>
                <w14:ligatures w14:val="none"/>
              </w:rPr>
              <w:t>Alto</w:t>
            </w:r>
          </w:p>
        </w:tc>
      </w:tr>
      <w:tr w:rsidR="005B7D5C" w:rsidRPr="005B7D5C" w14:paraId="0E3289CF" w14:textId="77777777" w:rsidTr="008D65D3">
        <w:trPr>
          <w:trHeight w:val="40"/>
        </w:trPr>
        <w:tc>
          <w:tcPr>
            <w:tcW w:w="7759" w:type="dxa"/>
            <w:tcMar>
              <w:left w:w="108" w:type="dxa"/>
              <w:right w:w="108" w:type="dxa"/>
            </w:tcMar>
          </w:tcPr>
          <w:p w14:paraId="13FCE742" w14:textId="77777777" w:rsidR="005B7D5C" w:rsidRPr="005B7D5C" w:rsidRDefault="005B7D5C" w:rsidP="005B7D5C">
            <w:pPr>
              <w:spacing w:after="0" w:line="240" w:lineRule="auto"/>
              <w:jc w:val="both"/>
              <w:rPr>
                <w:rFonts w:ascii="Arial" w:eastAsia="Aptos" w:hAnsi="Arial" w:cs="Arial"/>
                <w:kern w:val="0"/>
                <w14:ligatures w14:val="none"/>
              </w:rPr>
            </w:pPr>
            <w:r w:rsidRPr="005B7D5C">
              <w:rPr>
                <w:rFonts w:ascii="Arial" w:eastAsia="Aptos" w:hAnsi="Arial" w:cs="Arial"/>
                <w:kern w:val="0"/>
                <w14:ligatures w14:val="none"/>
              </w:rPr>
              <w:t>Ajustes razonables</w:t>
            </w:r>
          </w:p>
        </w:tc>
        <w:tc>
          <w:tcPr>
            <w:tcW w:w="1293" w:type="dxa"/>
            <w:tcMar>
              <w:left w:w="108" w:type="dxa"/>
              <w:right w:w="108" w:type="dxa"/>
            </w:tcMar>
          </w:tcPr>
          <w:p w14:paraId="684084C6" w14:textId="77777777" w:rsidR="005B7D5C" w:rsidRPr="005B7D5C" w:rsidRDefault="005B7D5C" w:rsidP="005B7D5C">
            <w:pPr>
              <w:spacing w:after="0" w:line="240" w:lineRule="auto"/>
              <w:jc w:val="center"/>
              <w:rPr>
                <w:rFonts w:ascii="Arial" w:eastAsia="Aptos" w:hAnsi="Arial" w:cs="Arial"/>
                <w:kern w:val="0"/>
                <w14:ligatures w14:val="none"/>
              </w:rPr>
            </w:pPr>
            <w:r w:rsidRPr="005B7D5C">
              <w:rPr>
                <w:rFonts w:ascii="Arial" w:eastAsia="Aptos" w:hAnsi="Arial" w:cs="Arial"/>
                <w:kern w:val="0"/>
                <w14:ligatures w14:val="none"/>
              </w:rPr>
              <w:t>Alto</w:t>
            </w:r>
          </w:p>
        </w:tc>
      </w:tr>
      <w:tr w:rsidR="005B7D5C" w:rsidRPr="005B7D5C" w14:paraId="67758FD6" w14:textId="77777777" w:rsidTr="008D65D3">
        <w:trPr>
          <w:trHeight w:val="40"/>
        </w:trPr>
        <w:tc>
          <w:tcPr>
            <w:tcW w:w="7759" w:type="dxa"/>
            <w:tcMar>
              <w:left w:w="108" w:type="dxa"/>
              <w:right w:w="108" w:type="dxa"/>
            </w:tcMar>
          </w:tcPr>
          <w:p w14:paraId="43DD7090" w14:textId="77777777" w:rsidR="005B7D5C" w:rsidRPr="005B7D5C" w:rsidRDefault="005B7D5C" w:rsidP="005B7D5C">
            <w:pPr>
              <w:spacing w:after="0" w:line="240" w:lineRule="auto"/>
              <w:jc w:val="both"/>
              <w:rPr>
                <w:rFonts w:ascii="Arial" w:eastAsia="Aptos" w:hAnsi="Arial" w:cs="Arial"/>
                <w:kern w:val="0"/>
                <w14:ligatures w14:val="none"/>
              </w:rPr>
            </w:pPr>
            <w:r w:rsidRPr="005B7D5C">
              <w:rPr>
                <w:rFonts w:ascii="Arial" w:eastAsia="Aptos" w:hAnsi="Arial" w:cs="Arial"/>
                <w:kern w:val="0"/>
                <w14:ligatures w14:val="none"/>
              </w:rPr>
              <w:t>Normativa que regula la ejecución del programa</w:t>
            </w:r>
          </w:p>
        </w:tc>
        <w:tc>
          <w:tcPr>
            <w:tcW w:w="1293" w:type="dxa"/>
            <w:tcMar>
              <w:left w:w="108" w:type="dxa"/>
              <w:right w:w="108" w:type="dxa"/>
            </w:tcMar>
          </w:tcPr>
          <w:p w14:paraId="21341E27" w14:textId="77777777" w:rsidR="005B7D5C" w:rsidRPr="005B7D5C" w:rsidRDefault="005B7D5C" w:rsidP="005B7D5C">
            <w:pPr>
              <w:spacing w:after="0" w:line="240" w:lineRule="auto"/>
              <w:jc w:val="center"/>
              <w:rPr>
                <w:rFonts w:ascii="Arial" w:eastAsia="Aptos" w:hAnsi="Arial" w:cs="Arial"/>
                <w:kern w:val="0"/>
                <w14:ligatures w14:val="none"/>
              </w:rPr>
            </w:pPr>
            <w:r w:rsidRPr="005B7D5C">
              <w:rPr>
                <w:rFonts w:ascii="Arial" w:eastAsia="Aptos" w:hAnsi="Arial" w:cs="Arial"/>
                <w:kern w:val="0"/>
                <w14:ligatures w14:val="none"/>
              </w:rPr>
              <w:t>Alto</w:t>
            </w:r>
          </w:p>
        </w:tc>
      </w:tr>
      <w:tr w:rsidR="005B7D5C" w:rsidRPr="005B7D5C" w14:paraId="34629D8A" w14:textId="77777777" w:rsidTr="008D65D3">
        <w:trPr>
          <w:trHeight w:val="171"/>
        </w:trPr>
        <w:tc>
          <w:tcPr>
            <w:tcW w:w="7759" w:type="dxa"/>
            <w:tcMar>
              <w:left w:w="108" w:type="dxa"/>
              <w:right w:w="108" w:type="dxa"/>
            </w:tcMar>
          </w:tcPr>
          <w:p w14:paraId="241C047F" w14:textId="77777777" w:rsidR="005B7D5C" w:rsidRPr="005B7D5C" w:rsidRDefault="005B7D5C" w:rsidP="005B7D5C">
            <w:pPr>
              <w:spacing w:after="0" w:line="240" w:lineRule="auto"/>
              <w:jc w:val="both"/>
              <w:rPr>
                <w:rFonts w:ascii="Arial" w:eastAsia="Aptos" w:hAnsi="Arial" w:cs="Arial"/>
                <w:kern w:val="0"/>
                <w14:ligatures w14:val="none"/>
              </w:rPr>
            </w:pPr>
            <w:r w:rsidRPr="005B7D5C">
              <w:rPr>
                <w:rFonts w:ascii="Arial" w:eastAsia="Aptos" w:hAnsi="Arial" w:cs="Arial"/>
                <w:kern w:val="0"/>
                <w14:ligatures w14:val="none"/>
              </w:rPr>
              <w:t xml:space="preserve">Manejo de herramientas computacionales (Microsoft office) </w:t>
            </w:r>
          </w:p>
        </w:tc>
        <w:tc>
          <w:tcPr>
            <w:tcW w:w="1293" w:type="dxa"/>
            <w:tcMar>
              <w:left w:w="108" w:type="dxa"/>
              <w:right w:w="108" w:type="dxa"/>
            </w:tcMar>
          </w:tcPr>
          <w:p w14:paraId="61E54A5C" w14:textId="77777777" w:rsidR="005B7D5C" w:rsidRPr="005B7D5C" w:rsidRDefault="005B7D5C" w:rsidP="005B7D5C">
            <w:pPr>
              <w:spacing w:after="0" w:line="240" w:lineRule="auto"/>
              <w:jc w:val="center"/>
              <w:rPr>
                <w:rFonts w:ascii="Arial" w:eastAsia="Aptos" w:hAnsi="Arial" w:cs="Arial"/>
                <w:kern w:val="0"/>
                <w14:ligatures w14:val="none"/>
              </w:rPr>
            </w:pPr>
            <w:r w:rsidRPr="005B7D5C">
              <w:rPr>
                <w:rFonts w:ascii="Arial" w:eastAsia="Aptos" w:hAnsi="Arial" w:cs="Arial"/>
                <w:kern w:val="0"/>
                <w14:ligatures w14:val="none"/>
              </w:rPr>
              <w:t>Medio</w:t>
            </w:r>
          </w:p>
        </w:tc>
      </w:tr>
    </w:tbl>
    <w:p w14:paraId="4642831C" w14:textId="77777777" w:rsidR="005B7D5C" w:rsidRPr="005B7D5C" w:rsidRDefault="005B7D5C" w:rsidP="005B7D5C">
      <w:pPr>
        <w:spacing w:after="0" w:line="240" w:lineRule="auto"/>
        <w:jc w:val="both"/>
        <w:rPr>
          <w:rFonts w:ascii="Arial" w:eastAsia="Aptos" w:hAnsi="Arial" w:cs="Arial"/>
          <w:kern w:val="0"/>
          <w:lang w:val="es-ES"/>
          <w14:ligatures w14:val="none"/>
        </w:rPr>
      </w:pPr>
      <w:r w:rsidRPr="005B7D5C">
        <w:rPr>
          <w:rFonts w:ascii="Arial" w:eastAsia="Aptos" w:hAnsi="Arial" w:cs="Arial"/>
          <w:kern w:val="0"/>
          <w:lang w:val="es-ES"/>
          <w14:ligatures w14:val="none"/>
        </w:rPr>
        <w:t xml:space="preserve"> </w:t>
      </w:r>
    </w:p>
    <w:p w14:paraId="00ACAA0F" w14:textId="77777777" w:rsidR="005B7D5C" w:rsidRPr="005B7D5C" w:rsidRDefault="005B7D5C" w:rsidP="005B7D5C">
      <w:pPr>
        <w:spacing w:after="0" w:line="240" w:lineRule="auto"/>
        <w:jc w:val="both"/>
        <w:rPr>
          <w:rFonts w:ascii="Arial" w:eastAsia="Aptos" w:hAnsi="Arial" w:cs="Arial"/>
          <w:kern w:val="0"/>
          <w:lang w:val="es-ES"/>
          <w14:ligatures w14:val="none"/>
        </w:rPr>
      </w:pPr>
    </w:p>
    <w:p w14:paraId="7B04AF9A" w14:textId="77777777" w:rsidR="005B7D5C" w:rsidRPr="005B7D5C" w:rsidRDefault="005B7D5C" w:rsidP="005B7D5C">
      <w:pPr>
        <w:spacing w:after="0" w:line="240" w:lineRule="auto"/>
        <w:jc w:val="both"/>
        <w:rPr>
          <w:rFonts w:ascii="Arial" w:eastAsia="Calibri" w:hAnsi="Arial" w:cs="Arial"/>
          <w:color w:val="000000"/>
          <w:kern w:val="0"/>
          <w:lang w:val="es-ES"/>
          <w14:ligatures w14:val="none"/>
        </w:rPr>
      </w:pPr>
    </w:p>
    <w:p w14:paraId="7DD1A2F3" w14:textId="77777777" w:rsidR="005B7D5C" w:rsidRPr="005B7D5C" w:rsidRDefault="005B7D5C" w:rsidP="005B7D5C">
      <w:pPr>
        <w:spacing w:after="0" w:line="240" w:lineRule="auto"/>
        <w:jc w:val="both"/>
        <w:rPr>
          <w:rFonts w:ascii="Arial" w:eastAsia="Calibri" w:hAnsi="Arial" w:cs="Arial"/>
          <w:color w:val="000000"/>
          <w:kern w:val="0"/>
          <w:lang w:val="es-ES"/>
          <w14:ligatures w14:val="none"/>
        </w:rPr>
      </w:pPr>
    </w:p>
    <w:p w14:paraId="6E654155" w14:textId="77777777" w:rsidR="005B7D5C" w:rsidRPr="005B7D5C" w:rsidRDefault="005B7D5C" w:rsidP="005B7D5C">
      <w:pPr>
        <w:spacing w:after="0" w:line="240" w:lineRule="auto"/>
        <w:jc w:val="both"/>
        <w:rPr>
          <w:rFonts w:ascii="Calibri" w:eastAsia="Calibri" w:hAnsi="Calibri" w:cs="Calibri"/>
          <w:color w:val="000000"/>
          <w:kern w:val="0"/>
          <w:sz w:val="18"/>
          <w:szCs w:val="18"/>
          <w:lang w:val="es-ES"/>
          <w14:ligatures w14:val="none"/>
        </w:rPr>
      </w:pPr>
    </w:p>
    <w:p w14:paraId="2D7E9FEB" w14:textId="77777777" w:rsidR="00BE0BBA" w:rsidRDefault="00BE0BBA"/>
    <w:sectPr w:rsidR="00BE0BBA" w:rsidSect="005B7D5C">
      <w:headerReference w:type="default" r:id="rId6"/>
      <w:footerReference w:type="default" r:id="rId7"/>
      <w:pgSz w:w="12240" w:h="18720" w:code="14"/>
      <w:pgMar w:top="1560" w:right="1610" w:bottom="1701" w:left="153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44035523"/>
      <w:docPartObj>
        <w:docPartGallery w:val="Page Numbers (Bottom of Page)"/>
        <w:docPartUnique/>
      </w:docPartObj>
    </w:sdtPr>
    <w:sdtEndPr>
      <w:rPr>
        <w:rFonts w:ascii="Times New Roman" w:hAnsi="Times New Roman"/>
        <w:sz w:val="18"/>
        <w:szCs w:val="18"/>
      </w:rPr>
    </w:sdtEndPr>
    <w:sdtContent>
      <w:p w14:paraId="34CCCB40" w14:textId="77777777" w:rsidR="005B7D5C" w:rsidRPr="00B0685E" w:rsidRDefault="005B7D5C">
        <w:pPr>
          <w:pStyle w:val="Piedepgina"/>
          <w:jc w:val="center"/>
          <w:rPr>
            <w:rFonts w:ascii="Times New Roman" w:hAnsi="Times New Roman"/>
            <w:sz w:val="18"/>
            <w:szCs w:val="18"/>
          </w:rPr>
        </w:pPr>
        <w:r w:rsidRPr="00B0685E">
          <w:rPr>
            <w:rFonts w:ascii="Times New Roman" w:hAnsi="Times New Roman"/>
            <w:sz w:val="18"/>
            <w:szCs w:val="18"/>
          </w:rPr>
          <w:fldChar w:fldCharType="begin"/>
        </w:r>
        <w:r w:rsidRPr="00B0685E">
          <w:rPr>
            <w:rFonts w:ascii="Times New Roman" w:hAnsi="Times New Roman"/>
            <w:sz w:val="18"/>
            <w:szCs w:val="18"/>
          </w:rPr>
          <w:instrText xml:space="preserve"> PAGE   \* MERGEFORMAT </w:instrText>
        </w:r>
        <w:r w:rsidRPr="00B0685E">
          <w:rPr>
            <w:rFonts w:ascii="Times New Roman" w:hAnsi="Times New Roman"/>
            <w:sz w:val="18"/>
            <w:szCs w:val="18"/>
          </w:rPr>
          <w:fldChar w:fldCharType="separate"/>
        </w:r>
        <w:r>
          <w:rPr>
            <w:rFonts w:ascii="Times New Roman" w:hAnsi="Times New Roman"/>
            <w:noProof/>
            <w:sz w:val="18"/>
            <w:szCs w:val="18"/>
          </w:rPr>
          <w:t>143</w:t>
        </w:r>
        <w:r w:rsidRPr="00B0685E">
          <w:rPr>
            <w:rFonts w:ascii="Times New Roman" w:hAnsi="Times New Roman"/>
            <w:sz w:val="18"/>
            <w:szCs w:val="18"/>
          </w:rPr>
          <w:fldChar w:fldCharType="end"/>
        </w:r>
      </w:p>
    </w:sdtContent>
  </w:sdt>
  <w:p w14:paraId="2F9E18B6" w14:textId="77777777" w:rsidR="005B7D5C" w:rsidRDefault="005B7D5C">
    <w:pPr>
      <w:pStyle w:val="Piedepgina"/>
    </w:pPr>
  </w:p>
  <w:p w14:paraId="5F26DC60" w14:textId="77777777" w:rsidR="005B7D5C" w:rsidRDefault="005B7D5C"/>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39DD" w14:textId="77777777" w:rsidR="005B7D5C" w:rsidRPr="00B60B1E" w:rsidRDefault="005B7D5C" w:rsidP="00B60B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2384C"/>
    <w:multiLevelType w:val="hybridMultilevel"/>
    <w:tmpl w:val="EF5AE7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66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5C"/>
    <w:rsid w:val="005B7D5C"/>
    <w:rsid w:val="007D49F6"/>
    <w:rsid w:val="00813A6B"/>
    <w:rsid w:val="00A2003B"/>
    <w:rsid w:val="00BE0B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E8E9"/>
  <w15:chartTrackingRefBased/>
  <w15:docId w15:val="{A0FCD853-5051-42C2-93CF-287F73B9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7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B7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7D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7D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7D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7D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7D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7D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7D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7D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7D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7D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7D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7D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7D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7D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7D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7D5C"/>
    <w:rPr>
      <w:rFonts w:eastAsiaTheme="majorEastAsia" w:cstheme="majorBidi"/>
      <w:color w:val="272727" w:themeColor="text1" w:themeTint="D8"/>
    </w:rPr>
  </w:style>
  <w:style w:type="paragraph" w:styleId="Ttulo">
    <w:name w:val="Title"/>
    <w:basedOn w:val="Normal"/>
    <w:next w:val="Normal"/>
    <w:link w:val="TtuloCar"/>
    <w:uiPriority w:val="10"/>
    <w:qFormat/>
    <w:rsid w:val="005B7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7D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7D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7D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7D5C"/>
    <w:pPr>
      <w:spacing w:before="160"/>
      <w:jc w:val="center"/>
    </w:pPr>
    <w:rPr>
      <w:i/>
      <w:iCs/>
      <w:color w:val="404040" w:themeColor="text1" w:themeTint="BF"/>
    </w:rPr>
  </w:style>
  <w:style w:type="character" w:customStyle="1" w:styleId="CitaCar">
    <w:name w:val="Cita Car"/>
    <w:basedOn w:val="Fuentedeprrafopredeter"/>
    <w:link w:val="Cita"/>
    <w:uiPriority w:val="29"/>
    <w:rsid w:val="005B7D5C"/>
    <w:rPr>
      <w:i/>
      <w:iCs/>
      <w:color w:val="404040" w:themeColor="text1" w:themeTint="BF"/>
    </w:rPr>
  </w:style>
  <w:style w:type="paragraph" w:styleId="Prrafodelista">
    <w:name w:val="List Paragraph"/>
    <w:basedOn w:val="Normal"/>
    <w:uiPriority w:val="34"/>
    <w:qFormat/>
    <w:rsid w:val="005B7D5C"/>
    <w:pPr>
      <w:ind w:left="720"/>
      <w:contextualSpacing/>
    </w:pPr>
  </w:style>
  <w:style w:type="character" w:styleId="nfasisintenso">
    <w:name w:val="Intense Emphasis"/>
    <w:basedOn w:val="Fuentedeprrafopredeter"/>
    <w:uiPriority w:val="21"/>
    <w:qFormat/>
    <w:rsid w:val="005B7D5C"/>
    <w:rPr>
      <w:i/>
      <w:iCs/>
      <w:color w:val="0F4761" w:themeColor="accent1" w:themeShade="BF"/>
    </w:rPr>
  </w:style>
  <w:style w:type="paragraph" w:styleId="Citadestacada">
    <w:name w:val="Intense Quote"/>
    <w:basedOn w:val="Normal"/>
    <w:next w:val="Normal"/>
    <w:link w:val="CitadestacadaCar"/>
    <w:uiPriority w:val="30"/>
    <w:qFormat/>
    <w:rsid w:val="005B7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7D5C"/>
    <w:rPr>
      <w:i/>
      <w:iCs/>
      <w:color w:val="0F4761" w:themeColor="accent1" w:themeShade="BF"/>
    </w:rPr>
  </w:style>
  <w:style w:type="character" w:styleId="Referenciaintensa">
    <w:name w:val="Intense Reference"/>
    <w:basedOn w:val="Fuentedeprrafopredeter"/>
    <w:uiPriority w:val="32"/>
    <w:qFormat/>
    <w:rsid w:val="005B7D5C"/>
    <w:rPr>
      <w:b/>
      <w:bCs/>
      <w:smallCaps/>
      <w:color w:val="0F4761" w:themeColor="accent1" w:themeShade="BF"/>
      <w:spacing w:val="5"/>
    </w:rPr>
  </w:style>
  <w:style w:type="paragraph" w:styleId="Encabezado">
    <w:name w:val="header"/>
    <w:basedOn w:val="Normal"/>
    <w:link w:val="EncabezadoCar"/>
    <w:uiPriority w:val="99"/>
    <w:semiHidden/>
    <w:unhideWhenUsed/>
    <w:rsid w:val="005B7D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B7D5C"/>
  </w:style>
  <w:style w:type="paragraph" w:styleId="Piedepgina">
    <w:name w:val="footer"/>
    <w:basedOn w:val="Normal"/>
    <w:link w:val="PiedepginaCar"/>
    <w:uiPriority w:val="99"/>
    <w:semiHidden/>
    <w:unhideWhenUsed/>
    <w:rsid w:val="005B7D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B7D5C"/>
  </w:style>
  <w:style w:type="table" w:styleId="Tablaconcuadrcula">
    <w:name w:val="Table Grid"/>
    <w:basedOn w:val="Tablanormal"/>
    <w:uiPriority w:val="39"/>
    <w:rsid w:val="005B7D5C"/>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file:///C:\Users\treyes\Downloads\www.chilefacilitadores.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6916</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Abarca Barrera</dc:creator>
  <cp:keywords/>
  <dc:description/>
  <cp:lastModifiedBy>Pedro Abarca Barrera</cp:lastModifiedBy>
  <cp:revision>1</cp:revision>
  <dcterms:created xsi:type="dcterms:W3CDTF">2025-03-05T20:27:00Z</dcterms:created>
  <dcterms:modified xsi:type="dcterms:W3CDTF">2025-03-05T20:27:00Z</dcterms:modified>
</cp:coreProperties>
</file>