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9207" w14:textId="77777777" w:rsidR="00767E45" w:rsidRPr="00DB2984" w:rsidRDefault="00767E45" w:rsidP="00767E45">
      <w:pPr>
        <w:shd w:val="clear" w:color="auto" w:fill="595959"/>
        <w:spacing w:line="276" w:lineRule="auto"/>
        <w:jc w:val="center"/>
        <w:rPr>
          <w:rFonts w:cs="Calibri"/>
          <w:b/>
          <w:color w:val="FFFFFF"/>
          <w:sz w:val="16"/>
          <w:szCs w:val="16"/>
        </w:rPr>
      </w:pPr>
      <w:r w:rsidRPr="00DB2984">
        <w:rPr>
          <w:rFonts w:cs="Calibri"/>
          <w:b/>
          <w:color w:val="FFFFFF"/>
          <w:sz w:val="16"/>
          <w:szCs w:val="16"/>
        </w:rPr>
        <w:t>INFORME TÉCNICO DE EVALUACIÓN</w:t>
      </w:r>
    </w:p>
    <w:p w14:paraId="7EE6D554" w14:textId="0C15A50A" w:rsidR="00767E45" w:rsidRPr="00DB2984" w:rsidRDefault="00767E45" w:rsidP="001D6643">
      <w:pPr>
        <w:spacing w:line="276" w:lineRule="auto"/>
        <w:jc w:val="both"/>
        <w:rPr>
          <w:rFonts w:cs="Calibri"/>
          <w:b/>
          <w:sz w:val="16"/>
          <w:szCs w:val="16"/>
        </w:rPr>
      </w:pPr>
      <w:r w:rsidRPr="00DB2984">
        <w:rPr>
          <w:rFonts w:cs="Calibri"/>
          <w:b/>
          <w:sz w:val="16"/>
          <w:szCs w:val="16"/>
        </w:rPr>
        <w:t>Nombre</w:t>
      </w:r>
      <w:r w:rsidR="00A86D2A" w:rsidRPr="00DB2984">
        <w:rPr>
          <w:rFonts w:cs="Calibri"/>
          <w:b/>
          <w:sz w:val="16"/>
          <w:szCs w:val="16"/>
        </w:rPr>
        <w:t>: “</w:t>
      </w:r>
      <w:bookmarkStart w:id="0" w:name="_Hlk23944040"/>
      <w:r w:rsidR="0025429F">
        <w:rPr>
          <w:rFonts w:cs="Calibri"/>
          <w:b/>
          <w:sz w:val="16"/>
          <w:szCs w:val="16"/>
        </w:rPr>
        <w:t xml:space="preserve">Primer Concurso Público Plurianual, para la Región Metropolitana, para la presentación, evaluación y selección de propuestas en el marco del </w:t>
      </w:r>
      <w:r w:rsidR="001D6643" w:rsidRPr="001D6643">
        <w:rPr>
          <w:rFonts w:cs="Calibri"/>
          <w:b/>
          <w:sz w:val="16"/>
          <w:szCs w:val="16"/>
        </w:rPr>
        <w:t>Programa</w:t>
      </w:r>
      <w:r w:rsidR="00551FFE">
        <w:rPr>
          <w:rFonts w:cs="Calibri"/>
          <w:b/>
          <w:sz w:val="16"/>
          <w:szCs w:val="16"/>
        </w:rPr>
        <w:t xml:space="preserve"> Capacitación en Oficios, que también podrá denominarse Fórmate para el trabajo, </w:t>
      </w:r>
      <w:r w:rsidR="0025429F" w:rsidRPr="0025429F">
        <w:rPr>
          <w:rFonts w:cs="Calibri"/>
          <w:b/>
          <w:sz w:val="16"/>
          <w:szCs w:val="16"/>
        </w:rPr>
        <w:t>que también podrá denominarse Fórmate para el Trabajo</w:t>
      </w:r>
      <w:r w:rsidR="0025429F">
        <w:rPr>
          <w:rFonts w:cs="Calibri"/>
          <w:b/>
          <w:sz w:val="16"/>
          <w:szCs w:val="16"/>
        </w:rPr>
        <w:t xml:space="preserve">, </w:t>
      </w:r>
      <w:r w:rsidR="00551FFE">
        <w:rPr>
          <w:rFonts w:cs="Calibri"/>
          <w:b/>
          <w:sz w:val="16"/>
          <w:szCs w:val="16"/>
        </w:rPr>
        <w:t>para organismos técnicos de capacitación que formen parte de la categoría especial establecida en la letra e) del artículo 46 de la Ley N° 19.518</w:t>
      </w:r>
      <w:r w:rsidR="008E1E96" w:rsidRPr="008E1E96">
        <w:rPr>
          <w:rFonts w:cs="Calibri"/>
          <w:b/>
          <w:sz w:val="16"/>
          <w:szCs w:val="16"/>
        </w:rPr>
        <w:t>"</w:t>
      </w:r>
      <w:r w:rsidR="00792BEA">
        <w:rPr>
          <w:rFonts w:cs="Calibri"/>
          <w:b/>
          <w:sz w:val="16"/>
          <w:szCs w:val="16"/>
        </w:rPr>
        <w:t xml:space="preserve"> </w:t>
      </w:r>
      <w:bookmarkEnd w:id="0"/>
      <w:r w:rsidR="00A86D2A" w:rsidRPr="00DB2984">
        <w:rPr>
          <w:rFonts w:cs="Calibri"/>
          <w:b/>
          <w:sz w:val="16"/>
          <w:szCs w:val="16"/>
        </w:rPr>
        <w:t>año 2020</w:t>
      </w:r>
      <w:r w:rsidR="001D6643">
        <w:rPr>
          <w:rFonts w:cs="Calibri"/>
          <w:b/>
          <w:sz w:val="16"/>
          <w:szCs w:val="16"/>
        </w:rPr>
        <w:t>.</w:t>
      </w:r>
    </w:p>
    <w:p w14:paraId="4E668630" w14:textId="4A4B68E4" w:rsidR="00884B69" w:rsidRPr="00884B69" w:rsidRDefault="00767E45" w:rsidP="00884B69">
      <w:pPr>
        <w:spacing w:line="276" w:lineRule="auto"/>
        <w:jc w:val="both"/>
        <w:rPr>
          <w:rFonts w:cs="Calibri"/>
          <w:b/>
          <w:sz w:val="16"/>
          <w:szCs w:val="16"/>
        </w:rPr>
      </w:pPr>
      <w:r w:rsidRPr="00DB2984">
        <w:rPr>
          <w:rFonts w:cs="Calibri"/>
          <w:b/>
          <w:sz w:val="16"/>
          <w:szCs w:val="16"/>
        </w:rPr>
        <w:t>Bases aprobadas por Resolución Exenta N°</w:t>
      </w:r>
      <w:r w:rsidR="008E1E96">
        <w:rPr>
          <w:rFonts w:cs="Calibri"/>
          <w:b/>
          <w:sz w:val="16"/>
          <w:szCs w:val="16"/>
        </w:rPr>
        <w:t>0</w:t>
      </w:r>
      <w:r w:rsidR="00551FFE">
        <w:rPr>
          <w:rFonts w:cs="Calibri"/>
          <w:b/>
          <w:sz w:val="16"/>
          <w:szCs w:val="16"/>
        </w:rPr>
        <w:t>829</w:t>
      </w:r>
      <w:r w:rsidRPr="00DB2984">
        <w:rPr>
          <w:rFonts w:cs="Calibri"/>
          <w:b/>
          <w:sz w:val="16"/>
          <w:szCs w:val="16"/>
        </w:rPr>
        <w:t>, de</w:t>
      </w:r>
      <w:r w:rsidR="00792BEA">
        <w:rPr>
          <w:rFonts w:cs="Calibri"/>
          <w:b/>
          <w:sz w:val="16"/>
          <w:szCs w:val="16"/>
        </w:rPr>
        <w:t xml:space="preserve"> </w:t>
      </w:r>
      <w:r w:rsidR="00551FFE">
        <w:rPr>
          <w:rFonts w:cs="Calibri"/>
          <w:b/>
          <w:sz w:val="16"/>
          <w:szCs w:val="16"/>
        </w:rPr>
        <w:t>12 de febrero</w:t>
      </w:r>
      <w:r w:rsidR="008E1E96">
        <w:rPr>
          <w:rFonts w:cs="Calibri"/>
          <w:b/>
          <w:sz w:val="16"/>
          <w:szCs w:val="16"/>
        </w:rPr>
        <w:t xml:space="preserve"> 2020</w:t>
      </w:r>
      <w:r w:rsidR="00884B69">
        <w:rPr>
          <w:rFonts w:cs="Calibri"/>
          <w:b/>
          <w:sz w:val="16"/>
          <w:szCs w:val="16"/>
        </w:rPr>
        <w:t xml:space="preserve">, </w:t>
      </w:r>
      <w:r w:rsidR="00884B69" w:rsidRPr="00884B69">
        <w:rPr>
          <w:rFonts w:cs="Calibri"/>
          <w:b/>
          <w:sz w:val="16"/>
          <w:szCs w:val="16"/>
        </w:rPr>
        <w:t>modificadas a través de Resolución Exenta N°0</w:t>
      </w:r>
      <w:r w:rsidR="00551FFE">
        <w:rPr>
          <w:rFonts w:cs="Calibri"/>
          <w:b/>
          <w:sz w:val="16"/>
          <w:szCs w:val="16"/>
        </w:rPr>
        <w:t>945</w:t>
      </w:r>
      <w:r w:rsidR="00884B69" w:rsidRPr="00884B69">
        <w:rPr>
          <w:rFonts w:cs="Calibri"/>
          <w:b/>
          <w:sz w:val="16"/>
          <w:szCs w:val="16"/>
        </w:rPr>
        <w:t>, de 2</w:t>
      </w:r>
      <w:r w:rsidR="00551FFE">
        <w:rPr>
          <w:rFonts w:cs="Calibri"/>
          <w:b/>
          <w:sz w:val="16"/>
          <w:szCs w:val="16"/>
        </w:rPr>
        <w:t>7</w:t>
      </w:r>
      <w:r w:rsidR="00884B69" w:rsidRPr="00884B69">
        <w:rPr>
          <w:rFonts w:cs="Calibri"/>
          <w:b/>
          <w:sz w:val="16"/>
          <w:szCs w:val="16"/>
        </w:rPr>
        <w:t xml:space="preserve"> de </w:t>
      </w:r>
      <w:r w:rsidR="00551FFE">
        <w:rPr>
          <w:rFonts w:cs="Calibri"/>
          <w:b/>
          <w:sz w:val="16"/>
          <w:szCs w:val="16"/>
        </w:rPr>
        <w:t>febrero</w:t>
      </w:r>
      <w:r w:rsidR="00884B69" w:rsidRPr="00884B69">
        <w:rPr>
          <w:rFonts w:cs="Calibri"/>
          <w:b/>
          <w:sz w:val="16"/>
          <w:szCs w:val="16"/>
        </w:rPr>
        <w:t xml:space="preserve"> de 2020.</w:t>
      </w:r>
    </w:p>
    <w:p w14:paraId="3A72515E" w14:textId="77777777" w:rsidR="00767E45" w:rsidRPr="00DB2984" w:rsidRDefault="00767E45" w:rsidP="00767E45">
      <w:pPr>
        <w:spacing w:line="276" w:lineRule="auto"/>
        <w:jc w:val="both"/>
        <w:rPr>
          <w:rFonts w:cs="Calibri"/>
          <w:b/>
          <w:sz w:val="16"/>
          <w:szCs w:val="16"/>
        </w:rPr>
      </w:pPr>
      <w:r w:rsidRPr="00DB2984">
        <w:rPr>
          <w:rFonts w:cs="Calibri"/>
          <w:b/>
          <w:sz w:val="16"/>
          <w:szCs w:val="16"/>
        </w:rPr>
        <w:t>Requirente: Departamento de Capacitación a Personas</w:t>
      </w:r>
    </w:p>
    <w:p w14:paraId="4EA84443" w14:textId="6F13A125" w:rsidR="00767E45" w:rsidRPr="00DB2984" w:rsidRDefault="00767E45" w:rsidP="00767E45">
      <w:pPr>
        <w:spacing w:line="276" w:lineRule="auto"/>
        <w:jc w:val="both"/>
        <w:rPr>
          <w:rFonts w:cs="Calibri"/>
          <w:b/>
          <w:sz w:val="16"/>
          <w:szCs w:val="16"/>
        </w:rPr>
      </w:pPr>
      <w:r w:rsidRPr="00DB2984">
        <w:rPr>
          <w:rFonts w:cs="Calibri"/>
          <w:b/>
          <w:sz w:val="16"/>
          <w:szCs w:val="16"/>
        </w:rPr>
        <w:t xml:space="preserve">FECHA: </w:t>
      </w:r>
      <w:r w:rsidR="00551FFE">
        <w:rPr>
          <w:rFonts w:cs="Calibri"/>
          <w:b/>
          <w:sz w:val="16"/>
          <w:szCs w:val="16"/>
        </w:rPr>
        <w:t>10</w:t>
      </w:r>
      <w:r w:rsidR="00884B69">
        <w:rPr>
          <w:rFonts w:cs="Calibri"/>
          <w:b/>
          <w:sz w:val="16"/>
          <w:szCs w:val="16"/>
        </w:rPr>
        <w:t xml:space="preserve"> de abril</w:t>
      </w:r>
      <w:r w:rsidR="00DC7A2C">
        <w:rPr>
          <w:rFonts w:cs="Calibri"/>
          <w:b/>
          <w:sz w:val="16"/>
          <w:szCs w:val="16"/>
        </w:rPr>
        <w:t xml:space="preserve"> 2020</w:t>
      </w:r>
    </w:p>
    <w:p w14:paraId="284F9243" w14:textId="77777777" w:rsidR="00767E45" w:rsidRPr="00DB2984" w:rsidRDefault="00767E45" w:rsidP="00767E45">
      <w:pPr>
        <w:spacing w:line="276" w:lineRule="auto"/>
        <w:jc w:val="both"/>
        <w:rPr>
          <w:rFonts w:cs="Calibri"/>
          <w:b/>
          <w:sz w:val="16"/>
          <w:szCs w:val="16"/>
          <w:u w:val="single"/>
        </w:rPr>
      </w:pPr>
      <w:r w:rsidRPr="00DB2984">
        <w:rPr>
          <w:rFonts w:cs="Calibri"/>
          <w:b/>
          <w:sz w:val="16"/>
          <w:szCs w:val="16"/>
          <w:u w:val="single"/>
        </w:rPr>
        <w:t>CONVOCATORIA</w:t>
      </w:r>
    </w:p>
    <w:p w14:paraId="2AA94ADC" w14:textId="77777777" w:rsidR="00747C87" w:rsidRDefault="00AE6D74" w:rsidP="00767E45">
      <w:pPr>
        <w:spacing w:line="276" w:lineRule="auto"/>
        <w:jc w:val="both"/>
        <w:rPr>
          <w:rFonts w:cs="Calibri"/>
          <w:sz w:val="16"/>
          <w:szCs w:val="16"/>
        </w:rPr>
      </w:pPr>
      <w:r w:rsidRPr="00DB2984">
        <w:rPr>
          <w:rFonts w:cs="Calibri"/>
          <w:sz w:val="16"/>
          <w:szCs w:val="16"/>
        </w:rPr>
        <w:t>De acuerdo con</w:t>
      </w:r>
      <w:r w:rsidR="00767E45" w:rsidRPr="00DB2984">
        <w:rPr>
          <w:rFonts w:cs="Calibri"/>
          <w:sz w:val="16"/>
          <w:szCs w:val="16"/>
        </w:rPr>
        <w:t xml:space="preserve"> numeral 2.3 ETAPAS Y PLAZO</w:t>
      </w:r>
    </w:p>
    <w:p w14:paraId="0FAAD89A" w14:textId="3BA9AB12" w:rsidR="00767E45" w:rsidRPr="00DB2984" w:rsidRDefault="00767E45" w:rsidP="00767E45">
      <w:pPr>
        <w:spacing w:line="276" w:lineRule="auto"/>
        <w:jc w:val="both"/>
        <w:rPr>
          <w:rFonts w:cs="Calibri"/>
          <w:sz w:val="16"/>
          <w:szCs w:val="16"/>
        </w:rPr>
      </w:pPr>
      <w:r w:rsidRPr="00DB2984">
        <w:rPr>
          <w:rFonts w:cs="Calibri"/>
          <w:sz w:val="16"/>
          <w:szCs w:val="16"/>
        </w:rPr>
        <w:t xml:space="preserve">S DEL PROCESO DE PRESENTACIÓN DE </w:t>
      </w:r>
      <w:r w:rsidR="00CD23CA" w:rsidRPr="00DB2984">
        <w:rPr>
          <w:rFonts w:cs="Calibri"/>
          <w:sz w:val="16"/>
          <w:szCs w:val="16"/>
        </w:rPr>
        <w:t>OFERTAS</w:t>
      </w:r>
      <w:r w:rsidRPr="00DB2984">
        <w:rPr>
          <w:rFonts w:cs="Calibri"/>
          <w:sz w:val="16"/>
          <w:szCs w:val="16"/>
        </w:rPr>
        <w:t xml:space="preserve">, EVALUACIÓN Y SELECCIÓN, de las Bases de Concurso Público aprobadas a través de Resolución Exenta </w:t>
      </w:r>
      <w:r w:rsidR="002B1387" w:rsidRPr="00747C87">
        <w:rPr>
          <w:rFonts w:cs="Calibri"/>
          <w:bCs/>
          <w:sz w:val="16"/>
          <w:szCs w:val="16"/>
        </w:rPr>
        <w:t>N°</w:t>
      </w:r>
      <w:r w:rsidR="008E1E96" w:rsidRPr="00747C87">
        <w:rPr>
          <w:rFonts w:cs="Calibri"/>
          <w:bCs/>
          <w:sz w:val="16"/>
          <w:szCs w:val="16"/>
        </w:rPr>
        <w:t>0</w:t>
      </w:r>
      <w:r w:rsidR="003E038D" w:rsidRPr="00747C87">
        <w:rPr>
          <w:rFonts w:cs="Calibri"/>
          <w:bCs/>
          <w:sz w:val="16"/>
          <w:szCs w:val="16"/>
        </w:rPr>
        <w:t>0829</w:t>
      </w:r>
      <w:r w:rsidR="00722E17" w:rsidRPr="00747C87">
        <w:rPr>
          <w:rFonts w:cs="Calibri"/>
          <w:bCs/>
          <w:sz w:val="16"/>
          <w:szCs w:val="16"/>
        </w:rPr>
        <w:t>,</w:t>
      </w:r>
      <w:r w:rsidR="00722E17" w:rsidRPr="00747C87">
        <w:rPr>
          <w:rFonts w:cs="Calibri"/>
          <w:sz w:val="16"/>
          <w:szCs w:val="16"/>
        </w:rPr>
        <w:t xml:space="preserve"> de</w:t>
      </w:r>
      <w:r w:rsidR="00792BEA" w:rsidRPr="00747C87">
        <w:rPr>
          <w:rFonts w:cs="Calibri"/>
          <w:sz w:val="16"/>
          <w:szCs w:val="16"/>
        </w:rPr>
        <w:t xml:space="preserve"> </w:t>
      </w:r>
      <w:r w:rsidR="003E038D" w:rsidRPr="00747C87">
        <w:rPr>
          <w:rFonts w:cs="Calibri"/>
          <w:sz w:val="16"/>
          <w:szCs w:val="16"/>
        </w:rPr>
        <w:t>12</w:t>
      </w:r>
      <w:r w:rsidR="00722E17" w:rsidRPr="00747C87">
        <w:rPr>
          <w:rFonts w:cs="Calibri"/>
          <w:sz w:val="16"/>
          <w:szCs w:val="16"/>
        </w:rPr>
        <w:t xml:space="preserve"> de </w:t>
      </w:r>
      <w:r w:rsidR="003E038D" w:rsidRPr="00747C87">
        <w:rPr>
          <w:rFonts w:cs="Calibri"/>
          <w:sz w:val="16"/>
          <w:szCs w:val="16"/>
        </w:rPr>
        <w:t>febrero</w:t>
      </w:r>
      <w:r w:rsidR="008E1E96" w:rsidRPr="00747C87">
        <w:rPr>
          <w:rFonts w:cs="Calibri"/>
          <w:sz w:val="16"/>
          <w:szCs w:val="16"/>
        </w:rPr>
        <w:t xml:space="preserve"> 2020</w:t>
      </w:r>
      <w:r w:rsidRPr="00DB2984">
        <w:rPr>
          <w:rFonts w:cs="Calibri"/>
          <w:sz w:val="16"/>
          <w:szCs w:val="16"/>
        </w:rPr>
        <w:t xml:space="preserve">, las etapas y plazos asociados al concurso son los siguientes.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6"/>
        <w:gridCol w:w="1073"/>
      </w:tblGrid>
      <w:tr w:rsidR="003552C7" w:rsidRPr="008E1E96" w14:paraId="70A79819" w14:textId="77777777" w:rsidTr="008E1E96">
        <w:tc>
          <w:tcPr>
            <w:tcW w:w="7036" w:type="dxa"/>
            <w:shd w:val="clear" w:color="auto" w:fill="auto"/>
            <w:vAlign w:val="center"/>
          </w:tcPr>
          <w:p w14:paraId="284451A1" w14:textId="77777777" w:rsidR="003552C7" w:rsidRPr="008E1E96" w:rsidRDefault="003552C7" w:rsidP="003552C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1E96">
              <w:rPr>
                <w:rFonts w:cs="Calibri"/>
                <w:sz w:val="16"/>
                <w:szCs w:val="16"/>
              </w:rPr>
              <w:t>Fecha de Publicación</w:t>
            </w:r>
          </w:p>
        </w:tc>
        <w:tc>
          <w:tcPr>
            <w:tcW w:w="1073" w:type="dxa"/>
            <w:shd w:val="clear" w:color="auto" w:fill="auto"/>
          </w:tcPr>
          <w:p w14:paraId="5FFC647A" w14:textId="00E43013" w:rsidR="003552C7" w:rsidRPr="003552C7" w:rsidRDefault="00654F0E" w:rsidP="003552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s-CL"/>
              </w:rPr>
            </w:pPr>
            <w:r>
              <w:rPr>
                <w:rFonts w:cs="Calibri"/>
                <w:sz w:val="16"/>
                <w:szCs w:val="16"/>
                <w:lang w:eastAsia="es-CL"/>
              </w:rPr>
              <w:t>13-02-20</w:t>
            </w:r>
          </w:p>
        </w:tc>
      </w:tr>
      <w:tr w:rsidR="003552C7" w:rsidRPr="008E1E96" w14:paraId="039A5E21" w14:textId="77777777" w:rsidTr="008E1E96">
        <w:tc>
          <w:tcPr>
            <w:tcW w:w="7036" w:type="dxa"/>
            <w:shd w:val="clear" w:color="auto" w:fill="auto"/>
            <w:vAlign w:val="center"/>
          </w:tcPr>
          <w:p w14:paraId="6882F9FB" w14:textId="77777777" w:rsidR="003552C7" w:rsidRPr="008E1E96" w:rsidRDefault="003552C7" w:rsidP="003552C7">
            <w:pPr>
              <w:spacing w:after="0" w:line="240" w:lineRule="auto"/>
              <w:rPr>
                <w:rFonts w:cs="Calibri"/>
                <w:sz w:val="16"/>
                <w:szCs w:val="16"/>
                <w:lang w:eastAsia="es-CL"/>
              </w:rPr>
            </w:pPr>
            <w:r w:rsidRPr="008E1E96">
              <w:rPr>
                <w:rFonts w:cs="Calibri"/>
                <w:sz w:val="16"/>
                <w:szCs w:val="16"/>
                <w:lang w:eastAsia="es-CL"/>
              </w:rPr>
              <w:t>Fecha Inicio de Preguntas</w:t>
            </w:r>
          </w:p>
        </w:tc>
        <w:tc>
          <w:tcPr>
            <w:tcW w:w="1073" w:type="dxa"/>
            <w:shd w:val="clear" w:color="auto" w:fill="auto"/>
          </w:tcPr>
          <w:p w14:paraId="03BCF89D" w14:textId="41A601F8" w:rsidR="003552C7" w:rsidRPr="003552C7" w:rsidRDefault="00654F0E" w:rsidP="003552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s-CL"/>
              </w:rPr>
            </w:pPr>
            <w:r>
              <w:rPr>
                <w:rFonts w:cs="Calibri"/>
                <w:sz w:val="16"/>
                <w:szCs w:val="16"/>
                <w:lang w:eastAsia="es-CL"/>
              </w:rPr>
              <w:t>13-02-20</w:t>
            </w:r>
          </w:p>
        </w:tc>
      </w:tr>
      <w:tr w:rsidR="003552C7" w:rsidRPr="008E1E96" w14:paraId="1DD4BF97" w14:textId="77777777" w:rsidTr="008E1E96">
        <w:tc>
          <w:tcPr>
            <w:tcW w:w="7036" w:type="dxa"/>
            <w:shd w:val="clear" w:color="auto" w:fill="auto"/>
            <w:vAlign w:val="center"/>
          </w:tcPr>
          <w:p w14:paraId="5419C937" w14:textId="77777777" w:rsidR="003552C7" w:rsidRPr="008E1E96" w:rsidRDefault="003552C7" w:rsidP="003552C7">
            <w:pPr>
              <w:spacing w:after="0" w:line="240" w:lineRule="auto"/>
              <w:rPr>
                <w:rFonts w:cs="Calibri"/>
                <w:sz w:val="16"/>
                <w:szCs w:val="16"/>
                <w:lang w:eastAsia="es-CL"/>
              </w:rPr>
            </w:pPr>
            <w:r w:rsidRPr="008E1E96">
              <w:rPr>
                <w:rFonts w:cs="Calibri"/>
                <w:sz w:val="16"/>
                <w:szCs w:val="16"/>
                <w:lang w:eastAsia="es-CL"/>
              </w:rPr>
              <w:t>Fecha Final de Preguntas</w:t>
            </w:r>
          </w:p>
        </w:tc>
        <w:tc>
          <w:tcPr>
            <w:tcW w:w="1073" w:type="dxa"/>
            <w:shd w:val="clear" w:color="auto" w:fill="auto"/>
          </w:tcPr>
          <w:p w14:paraId="7C4929C7" w14:textId="0CE8B280" w:rsidR="003552C7" w:rsidRPr="003552C7" w:rsidRDefault="00654F0E" w:rsidP="003552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s-CL"/>
              </w:rPr>
            </w:pPr>
            <w:r>
              <w:rPr>
                <w:rFonts w:cs="Calibri"/>
                <w:sz w:val="16"/>
                <w:szCs w:val="16"/>
                <w:lang w:eastAsia="es-CL"/>
              </w:rPr>
              <w:t>18-02-20</w:t>
            </w:r>
          </w:p>
        </w:tc>
      </w:tr>
      <w:tr w:rsidR="003552C7" w:rsidRPr="008E1E96" w14:paraId="1ED548DF" w14:textId="77777777" w:rsidTr="008E1E96">
        <w:tc>
          <w:tcPr>
            <w:tcW w:w="7036" w:type="dxa"/>
            <w:shd w:val="clear" w:color="auto" w:fill="auto"/>
            <w:vAlign w:val="center"/>
          </w:tcPr>
          <w:p w14:paraId="05C6C6EC" w14:textId="77777777" w:rsidR="003552C7" w:rsidRPr="008E1E96" w:rsidRDefault="003552C7" w:rsidP="003552C7">
            <w:pPr>
              <w:spacing w:after="0" w:line="240" w:lineRule="auto"/>
              <w:rPr>
                <w:rFonts w:cs="Calibri"/>
                <w:sz w:val="16"/>
                <w:szCs w:val="16"/>
                <w:lang w:eastAsia="es-CL"/>
              </w:rPr>
            </w:pPr>
            <w:r w:rsidRPr="008E1E96">
              <w:rPr>
                <w:rFonts w:cs="Calibri"/>
                <w:sz w:val="16"/>
                <w:szCs w:val="16"/>
                <w:lang w:eastAsia="es-CL"/>
              </w:rPr>
              <w:t>Fecha de Publicación de Respuestas</w:t>
            </w:r>
          </w:p>
        </w:tc>
        <w:tc>
          <w:tcPr>
            <w:tcW w:w="1073" w:type="dxa"/>
            <w:shd w:val="clear" w:color="auto" w:fill="auto"/>
          </w:tcPr>
          <w:p w14:paraId="35C9EEA7" w14:textId="0F1A615F" w:rsidR="003552C7" w:rsidRPr="003552C7" w:rsidRDefault="00654F0E" w:rsidP="003552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s-CL"/>
              </w:rPr>
            </w:pPr>
            <w:r>
              <w:rPr>
                <w:rFonts w:cs="Calibri"/>
                <w:sz w:val="16"/>
                <w:szCs w:val="16"/>
                <w:lang w:eastAsia="es-CL"/>
              </w:rPr>
              <w:t>20-02-20</w:t>
            </w:r>
          </w:p>
        </w:tc>
      </w:tr>
      <w:tr w:rsidR="003552C7" w:rsidRPr="008E1E96" w14:paraId="28D27750" w14:textId="77777777" w:rsidTr="008E1E96">
        <w:tc>
          <w:tcPr>
            <w:tcW w:w="7036" w:type="dxa"/>
            <w:shd w:val="clear" w:color="auto" w:fill="auto"/>
            <w:vAlign w:val="center"/>
          </w:tcPr>
          <w:p w14:paraId="7759626F" w14:textId="77777777" w:rsidR="003552C7" w:rsidRPr="008E1E96" w:rsidRDefault="003552C7" w:rsidP="003552C7">
            <w:pPr>
              <w:spacing w:after="0" w:line="240" w:lineRule="auto"/>
              <w:rPr>
                <w:rFonts w:cs="Calibri"/>
                <w:sz w:val="16"/>
                <w:szCs w:val="16"/>
                <w:lang w:eastAsia="es-CL"/>
              </w:rPr>
            </w:pPr>
            <w:r w:rsidRPr="008E1E96">
              <w:rPr>
                <w:rFonts w:cs="Calibri"/>
                <w:sz w:val="16"/>
                <w:szCs w:val="16"/>
                <w:lang w:eastAsia="es-CL"/>
              </w:rPr>
              <w:t>Fecha Cierre de Presentación de Ofertas</w:t>
            </w:r>
          </w:p>
        </w:tc>
        <w:tc>
          <w:tcPr>
            <w:tcW w:w="1073" w:type="dxa"/>
            <w:shd w:val="clear" w:color="auto" w:fill="auto"/>
          </w:tcPr>
          <w:p w14:paraId="3B222AD8" w14:textId="1E853BD4" w:rsidR="003552C7" w:rsidRPr="003552C7" w:rsidRDefault="00F32B4E" w:rsidP="003552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s-CL"/>
              </w:rPr>
            </w:pPr>
            <w:r>
              <w:rPr>
                <w:rFonts w:cs="Calibri"/>
                <w:sz w:val="16"/>
                <w:szCs w:val="16"/>
                <w:lang w:eastAsia="es-CL"/>
              </w:rPr>
              <w:t>10</w:t>
            </w:r>
            <w:r w:rsidR="00654F0E">
              <w:rPr>
                <w:rFonts w:cs="Calibri"/>
                <w:sz w:val="16"/>
                <w:szCs w:val="16"/>
                <w:lang w:eastAsia="es-CL"/>
              </w:rPr>
              <w:t>-03-20</w:t>
            </w:r>
          </w:p>
        </w:tc>
      </w:tr>
    </w:tbl>
    <w:p w14:paraId="2D37FF8C" w14:textId="77777777" w:rsidR="0014065E" w:rsidRPr="00DB2984" w:rsidRDefault="0014065E" w:rsidP="00767E45">
      <w:pPr>
        <w:spacing w:line="276" w:lineRule="auto"/>
        <w:rPr>
          <w:rFonts w:cs="Calibri"/>
          <w:b/>
          <w:sz w:val="16"/>
          <w:szCs w:val="16"/>
          <w:u w:val="single"/>
        </w:rPr>
      </w:pPr>
    </w:p>
    <w:p w14:paraId="58535C46" w14:textId="77777777" w:rsidR="00767E45" w:rsidRPr="00DB2984" w:rsidRDefault="00767E45" w:rsidP="00767E45">
      <w:pPr>
        <w:spacing w:line="276" w:lineRule="auto"/>
        <w:rPr>
          <w:rFonts w:cs="Calibri"/>
          <w:b/>
          <w:sz w:val="16"/>
          <w:szCs w:val="16"/>
          <w:u w:val="single"/>
        </w:rPr>
      </w:pPr>
      <w:r w:rsidRPr="00DB2984">
        <w:rPr>
          <w:rFonts w:cs="Calibri"/>
          <w:b/>
          <w:sz w:val="16"/>
          <w:szCs w:val="16"/>
          <w:u w:val="single"/>
        </w:rPr>
        <w:t xml:space="preserve">COMISIÓN EVALUADORA DE PROPUESTAS </w:t>
      </w:r>
    </w:p>
    <w:p w14:paraId="1107CF09" w14:textId="6E843BAF" w:rsidR="00767E45" w:rsidRPr="00DB2984" w:rsidRDefault="00767E45" w:rsidP="00FB4156">
      <w:pPr>
        <w:spacing w:line="276" w:lineRule="auto"/>
        <w:jc w:val="both"/>
        <w:rPr>
          <w:rFonts w:cs="Calibri"/>
          <w:sz w:val="16"/>
          <w:szCs w:val="16"/>
        </w:rPr>
      </w:pPr>
      <w:r w:rsidRPr="00DB2984">
        <w:rPr>
          <w:rFonts w:cs="Calibri"/>
          <w:sz w:val="16"/>
          <w:szCs w:val="16"/>
        </w:rPr>
        <w:t xml:space="preserve">De conformidad a lo dispuesto en el numeral </w:t>
      </w:r>
      <w:r w:rsidR="0098236F">
        <w:rPr>
          <w:rFonts w:cs="Calibri"/>
          <w:sz w:val="16"/>
          <w:szCs w:val="16"/>
        </w:rPr>
        <w:t>3.2</w:t>
      </w:r>
      <w:r w:rsidRPr="00DB2984">
        <w:rPr>
          <w:rFonts w:cs="Calibri"/>
          <w:sz w:val="16"/>
          <w:szCs w:val="16"/>
        </w:rPr>
        <w:t xml:space="preserve"> de las Bases del Concurso, a través de Resolución Exenta </w:t>
      </w:r>
      <w:r w:rsidRPr="00FC5775">
        <w:rPr>
          <w:rFonts w:cs="Calibri"/>
          <w:b/>
          <w:bCs/>
          <w:sz w:val="16"/>
          <w:szCs w:val="16"/>
        </w:rPr>
        <w:t>N°</w:t>
      </w:r>
      <w:r w:rsidR="00FC5775">
        <w:rPr>
          <w:rFonts w:cs="Calibri"/>
          <w:b/>
          <w:bCs/>
          <w:sz w:val="16"/>
          <w:szCs w:val="16"/>
        </w:rPr>
        <w:t>1115</w:t>
      </w:r>
      <w:r w:rsidR="00746A1C" w:rsidRPr="00DB2984">
        <w:rPr>
          <w:rFonts w:cs="Calibri"/>
          <w:sz w:val="16"/>
          <w:szCs w:val="16"/>
        </w:rPr>
        <w:t>, de</w:t>
      </w:r>
      <w:r w:rsidR="000C0F96">
        <w:rPr>
          <w:rFonts w:cs="Calibri"/>
          <w:sz w:val="16"/>
          <w:szCs w:val="16"/>
        </w:rPr>
        <w:t>l</w:t>
      </w:r>
      <w:r w:rsidR="00746A1C" w:rsidRPr="00DB2984">
        <w:rPr>
          <w:rFonts w:cs="Calibri"/>
          <w:sz w:val="16"/>
          <w:szCs w:val="16"/>
        </w:rPr>
        <w:t xml:space="preserve"> </w:t>
      </w:r>
      <w:r w:rsidR="00FC5775">
        <w:rPr>
          <w:rFonts w:cs="Calibri"/>
          <w:sz w:val="16"/>
          <w:szCs w:val="16"/>
        </w:rPr>
        <w:t>13</w:t>
      </w:r>
      <w:r w:rsidR="00746A1C" w:rsidRPr="00DB2984">
        <w:rPr>
          <w:rFonts w:cs="Calibri"/>
          <w:sz w:val="16"/>
          <w:szCs w:val="16"/>
        </w:rPr>
        <w:t xml:space="preserve"> de </w:t>
      </w:r>
      <w:r w:rsidR="00FC5775">
        <w:rPr>
          <w:rFonts w:cs="Calibri"/>
          <w:sz w:val="16"/>
          <w:szCs w:val="16"/>
        </w:rPr>
        <w:t>marzo de</w:t>
      </w:r>
      <w:r w:rsidR="005702D6">
        <w:rPr>
          <w:rFonts w:cs="Calibri"/>
          <w:sz w:val="16"/>
          <w:szCs w:val="16"/>
        </w:rPr>
        <w:t xml:space="preserve"> 2020,</w:t>
      </w:r>
      <w:r w:rsidRPr="00DB2984">
        <w:rPr>
          <w:rFonts w:cs="Calibri"/>
          <w:sz w:val="16"/>
          <w:szCs w:val="16"/>
        </w:rPr>
        <w:t xml:space="preserve"> el Servicio Nacional procedió a designar a los miembros de la comisión evaluadora, la cual quedó conformada de la siguiente manera: 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020"/>
        <w:gridCol w:w="1292"/>
        <w:gridCol w:w="1701"/>
      </w:tblGrid>
      <w:tr w:rsidR="00A86D2A" w:rsidRPr="00963E06" w14:paraId="561C4420" w14:textId="77777777" w:rsidTr="004B0A04">
        <w:trPr>
          <w:trHeight w:val="300"/>
          <w:jc w:val="center"/>
        </w:trPr>
        <w:tc>
          <w:tcPr>
            <w:tcW w:w="361" w:type="dxa"/>
            <w:shd w:val="clear" w:color="auto" w:fill="AEAAAA"/>
            <w:noWrap/>
            <w:vAlign w:val="bottom"/>
            <w:hideMark/>
          </w:tcPr>
          <w:p w14:paraId="739E4B6E" w14:textId="77777777" w:rsidR="00A86D2A" w:rsidRPr="004B0A04" w:rsidRDefault="00A86D2A" w:rsidP="00963E06">
            <w:pPr>
              <w:pStyle w:val="Sinespaciado"/>
              <w:spacing w:line="276" w:lineRule="auto"/>
              <w:jc w:val="center"/>
              <w:rPr>
                <w:sz w:val="16"/>
                <w:szCs w:val="16"/>
                <w:lang w:eastAsia="es-CL"/>
              </w:rPr>
            </w:pPr>
            <w:r w:rsidRPr="004B0A04">
              <w:rPr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3020" w:type="dxa"/>
            <w:shd w:val="clear" w:color="auto" w:fill="AEAAAA"/>
            <w:noWrap/>
            <w:vAlign w:val="bottom"/>
            <w:hideMark/>
          </w:tcPr>
          <w:p w14:paraId="1AC0BFE3" w14:textId="77777777" w:rsidR="00A86D2A" w:rsidRPr="004B0A04" w:rsidRDefault="00A86D2A" w:rsidP="00963E06">
            <w:pPr>
              <w:pStyle w:val="Sinespaciado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b/>
                <w:bCs/>
                <w:color w:val="000000"/>
                <w:sz w:val="16"/>
                <w:szCs w:val="16"/>
                <w:lang w:eastAsia="es-CL"/>
              </w:rPr>
              <w:t>Nombre</w:t>
            </w:r>
          </w:p>
        </w:tc>
        <w:tc>
          <w:tcPr>
            <w:tcW w:w="1292" w:type="dxa"/>
            <w:shd w:val="clear" w:color="auto" w:fill="AEAAAA"/>
            <w:noWrap/>
            <w:vAlign w:val="bottom"/>
            <w:hideMark/>
          </w:tcPr>
          <w:p w14:paraId="6F8E23EE" w14:textId="77777777" w:rsidR="00A86D2A" w:rsidRPr="004B0A04" w:rsidRDefault="00A86D2A" w:rsidP="00963E06">
            <w:pPr>
              <w:pStyle w:val="Sinespaciado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b/>
                <w:bCs/>
                <w:color w:val="000000"/>
                <w:sz w:val="16"/>
                <w:szCs w:val="16"/>
                <w:lang w:eastAsia="es-CL"/>
              </w:rPr>
              <w:t>Calidad Jurídica</w:t>
            </w:r>
          </w:p>
        </w:tc>
        <w:tc>
          <w:tcPr>
            <w:tcW w:w="1701" w:type="dxa"/>
            <w:shd w:val="clear" w:color="auto" w:fill="AEAAAA"/>
            <w:noWrap/>
            <w:vAlign w:val="bottom"/>
            <w:hideMark/>
          </w:tcPr>
          <w:p w14:paraId="3B0551B4" w14:textId="1E66896D" w:rsidR="00A86D2A" w:rsidRPr="004B0A04" w:rsidRDefault="00A86D2A" w:rsidP="00963E06">
            <w:pPr>
              <w:pStyle w:val="Sinespaciado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b/>
                <w:bCs/>
                <w:color w:val="000000"/>
                <w:sz w:val="16"/>
                <w:szCs w:val="16"/>
                <w:lang w:eastAsia="es-CL"/>
              </w:rPr>
              <w:t>Rut</w:t>
            </w:r>
          </w:p>
        </w:tc>
      </w:tr>
      <w:tr w:rsidR="003E038D" w:rsidRPr="00963E06" w14:paraId="0E464B3C" w14:textId="77777777" w:rsidTr="004B0A04">
        <w:trPr>
          <w:trHeight w:val="300"/>
          <w:jc w:val="center"/>
        </w:trPr>
        <w:tc>
          <w:tcPr>
            <w:tcW w:w="361" w:type="dxa"/>
            <w:shd w:val="clear" w:color="auto" w:fill="auto"/>
            <w:noWrap/>
            <w:vAlign w:val="bottom"/>
          </w:tcPr>
          <w:p w14:paraId="356545A7" w14:textId="77777777" w:rsidR="003E038D" w:rsidRPr="004B0A04" w:rsidRDefault="003E038D" w:rsidP="003E038D">
            <w:pPr>
              <w:pStyle w:val="Sinespaciado"/>
              <w:numPr>
                <w:ilvl w:val="0"/>
                <w:numId w:val="34"/>
              </w:numPr>
              <w:spacing w:line="276" w:lineRule="auto"/>
              <w:ind w:left="473"/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</w:tcPr>
          <w:p w14:paraId="092DEE97" w14:textId="4B2D5A71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Nadia Jara Inostroza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4226BEF1" w14:textId="6E872514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Contrata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80435" w14:textId="5B5609F6" w:rsidR="003E038D" w:rsidRPr="004B0A04" w:rsidRDefault="003E038D" w:rsidP="004B0A04">
            <w:pPr>
              <w:pStyle w:val="Sinespaciado"/>
              <w:spacing w:line="276" w:lineRule="auto"/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14.147.568-1</w:t>
            </w:r>
          </w:p>
        </w:tc>
      </w:tr>
      <w:tr w:rsidR="003E038D" w:rsidRPr="00963E06" w14:paraId="1CF432E0" w14:textId="77777777" w:rsidTr="004B0A04">
        <w:trPr>
          <w:trHeight w:val="300"/>
          <w:jc w:val="center"/>
        </w:trPr>
        <w:tc>
          <w:tcPr>
            <w:tcW w:w="361" w:type="dxa"/>
            <w:shd w:val="clear" w:color="auto" w:fill="auto"/>
            <w:noWrap/>
            <w:vAlign w:val="bottom"/>
          </w:tcPr>
          <w:p w14:paraId="6E24B8BA" w14:textId="77777777" w:rsidR="003E038D" w:rsidRPr="004B0A04" w:rsidRDefault="003E038D" w:rsidP="003E038D">
            <w:pPr>
              <w:pStyle w:val="Sinespaciado"/>
              <w:numPr>
                <w:ilvl w:val="0"/>
                <w:numId w:val="34"/>
              </w:numPr>
              <w:spacing w:line="276" w:lineRule="auto"/>
              <w:ind w:left="473"/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</w:tcPr>
          <w:p w14:paraId="11CF9B74" w14:textId="6C5C28AD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Paula Oyarce Puentes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648B7519" w14:textId="67499936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</w:rPr>
            </w:pPr>
            <w:r w:rsidRPr="004B0A04">
              <w:rPr>
                <w:color w:val="000000"/>
                <w:sz w:val="16"/>
                <w:szCs w:val="16"/>
              </w:rPr>
              <w:t>Contrata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8369E" w14:textId="3A159E69" w:rsidR="003E038D" w:rsidRPr="004B0A04" w:rsidRDefault="003E038D" w:rsidP="004B0A04">
            <w:pPr>
              <w:pStyle w:val="Sinespaciado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15.677.871-0</w:t>
            </w:r>
          </w:p>
        </w:tc>
      </w:tr>
      <w:tr w:rsidR="003E038D" w:rsidRPr="0052034B" w14:paraId="1AA12EB7" w14:textId="77777777" w:rsidTr="004B0A04">
        <w:trPr>
          <w:trHeight w:val="300"/>
          <w:jc w:val="center"/>
        </w:trPr>
        <w:tc>
          <w:tcPr>
            <w:tcW w:w="361" w:type="dxa"/>
            <w:shd w:val="clear" w:color="auto" w:fill="auto"/>
            <w:noWrap/>
            <w:vAlign w:val="bottom"/>
          </w:tcPr>
          <w:p w14:paraId="66E9C268" w14:textId="168E2518" w:rsidR="003E038D" w:rsidRPr="004B0A04" w:rsidRDefault="003E038D" w:rsidP="003E038D">
            <w:pPr>
              <w:pStyle w:val="Sinespaciado"/>
              <w:numPr>
                <w:ilvl w:val="0"/>
                <w:numId w:val="34"/>
              </w:numPr>
              <w:spacing w:line="276" w:lineRule="auto"/>
              <w:ind w:left="473"/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</w:tcPr>
          <w:p w14:paraId="30D3FF6D" w14:textId="7A5DF4D7" w:rsidR="003E038D" w:rsidRPr="004B0A04" w:rsidRDefault="003E038D" w:rsidP="0052034B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Tania Urrea Álvarez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4FFAC4CD" w14:textId="7DA0CE7A" w:rsidR="003E038D" w:rsidRPr="004B0A04" w:rsidRDefault="003E038D" w:rsidP="0052034B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Contrata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CBBE5" w14:textId="13FC2F79" w:rsidR="003E038D" w:rsidRPr="004B0A04" w:rsidRDefault="0052034B" w:rsidP="0052034B">
            <w:pPr>
              <w:pStyle w:val="Sinespaciado"/>
              <w:spacing w:line="276" w:lineRule="auto"/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52034B">
              <w:rPr>
                <w:color w:val="000000"/>
                <w:sz w:val="16"/>
                <w:szCs w:val="16"/>
                <w:lang w:eastAsia="es-CL"/>
              </w:rPr>
              <w:t>16.136.384-7</w:t>
            </w:r>
          </w:p>
        </w:tc>
      </w:tr>
      <w:tr w:rsidR="003E038D" w:rsidRPr="00963E06" w14:paraId="438C316F" w14:textId="77777777" w:rsidTr="004B0A04">
        <w:trPr>
          <w:trHeight w:val="300"/>
          <w:jc w:val="center"/>
        </w:trPr>
        <w:tc>
          <w:tcPr>
            <w:tcW w:w="361" w:type="dxa"/>
            <w:shd w:val="clear" w:color="auto" w:fill="auto"/>
            <w:noWrap/>
            <w:vAlign w:val="bottom"/>
          </w:tcPr>
          <w:p w14:paraId="78307485" w14:textId="77777777" w:rsidR="003E038D" w:rsidRPr="004B0A04" w:rsidRDefault="003E038D" w:rsidP="003E038D">
            <w:pPr>
              <w:pStyle w:val="Sinespaciado"/>
              <w:numPr>
                <w:ilvl w:val="0"/>
                <w:numId w:val="34"/>
              </w:numPr>
              <w:spacing w:line="276" w:lineRule="auto"/>
              <w:ind w:left="473"/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</w:tcPr>
          <w:p w14:paraId="75F31789" w14:textId="21A6E6DB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Ana Negrete</w:t>
            </w:r>
            <w:r w:rsidR="0052034B">
              <w:rPr>
                <w:color w:val="000000"/>
                <w:sz w:val="16"/>
                <w:szCs w:val="16"/>
                <w:lang w:eastAsia="es-CL"/>
              </w:rPr>
              <w:t xml:space="preserve"> Irrazabal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09DAE17A" w14:textId="4A6E5C49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Contrata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8BECB" w14:textId="16BE04CB" w:rsidR="003E038D" w:rsidRPr="004B0A04" w:rsidRDefault="0052034B" w:rsidP="004B0A04">
            <w:pPr>
              <w:pStyle w:val="Sinespaciado"/>
              <w:spacing w:line="276" w:lineRule="auto"/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52034B">
              <w:rPr>
                <w:color w:val="000000"/>
                <w:sz w:val="16"/>
                <w:szCs w:val="16"/>
                <w:lang w:eastAsia="es-CL"/>
              </w:rPr>
              <w:t>10.116.131-5</w:t>
            </w:r>
          </w:p>
        </w:tc>
      </w:tr>
      <w:tr w:rsidR="003E038D" w:rsidRPr="00963E06" w14:paraId="38CB6E50" w14:textId="77777777" w:rsidTr="004B0A04">
        <w:trPr>
          <w:trHeight w:val="300"/>
          <w:jc w:val="center"/>
        </w:trPr>
        <w:tc>
          <w:tcPr>
            <w:tcW w:w="361" w:type="dxa"/>
            <w:shd w:val="clear" w:color="auto" w:fill="auto"/>
            <w:noWrap/>
            <w:vAlign w:val="bottom"/>
          </w:tcPr>
          <w:p w14:paraId="304DC065" w14:textId="77777777" w:rsidR="003E038D" w:rsidRPr="004B0A04" w:rsidRDefault="003E038D" w:rsidP="003E038D">
            <w:pPr>
              <w:pStyle w:val="Sinespaciado"/>
              <w:numPr>
                <w:ilvl w:val="0"/>
                <w:numId w:val="34"/>
              </w:numPr>
              <w:spacing w:line="276" w:lineRule="auto"/>
              <w:ind w:left="473"/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</w:tcPr>
          <w:p w14:paraId="31DABE08" w14:textId="4F6CC5B9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Oscar Burotto</w:t>
            </w:r>
            <w:r w:rsidR="0052034B">
              <w:rPr>
                <w:color w:val="000000"/>
                <w:sz w:val="16"/>
                <w:szCs w:val="16"/>
                <w:lang w:eastAsia="es-CL"/>
              </w:rPr>
              <w:t xml:space="preserve"> Tarky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2FB8FC7E" w14:textId="388CBF7D" w:rsidR="003E038D" w:rsidRPr="004B0A04" w:rsidRDefault="003E038D" w:rsidP="003E038D">
            <w:pPr>
              <w:pStyle w:val="Sinespaciado"/>
              <w:spacing w:line="276" w:lineRule="auto"/>
              <w:rPr>
                <w:color w:val="000000"/>
                <w:sz w:val="16"/>
                <w:szCs w:val="16"/>
                <w:lang w:eastAsia="es-CL"/>
              </w:rPr>
            </w:pPr>
            <w:r w:rsidRPr="004B0A04">
              <w:rPr>
                <w:color w:val="000000"/>
                <w:sz w:val="16"/>
                <w:szCs w:val="16"/>
                <w:lang w:eastAsia="es-CL"/>
              </w:rPr>
              <w:t>Contrata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B4177" w14:textId="58D66C3B" w:rsidR="003E038D" w:rsidRPr="004B0A04" w:rsidRDefault="0052034B" w:rsidP="004B0A04">
            <w:pPr>
              <w:pStyle w:val="Sinespaciado"/>
              <w:spacing w:line="276" w:lineRule="auto"/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52034B">
              <w:rPr>
                <w:color w:val="000000"/>
                <w:sz w:val="16"/>
                <w:szCs w:val="16"/>
                <w:lang w:eastAsia="es-CL"/>
              </w:rPr>
              <w:t>8.352.368-9</w:t>
            </w:r>
          </w:p>
        </w:tc>
      </w:tr>
    </w:tbl>
    <w:p w14:paraId="3489D2E3" w14:textId="77777777" w:rsidR="00DE1104" w:rsidRPr="00DB2984" w:rsidRDefault="00DE1104" w:rsidP="00767E45">
      <w:pPr>
        <w:tabs>
          <w:tab w:val="left" w:pos="1080"/>
        </w:tabs>
        <w:jc w:val="both"/>
        <w:rPr>
          <w:rFonts w:cs="Calibri"/>
          <w:b/>
          <w:sz w:val="16"/>
          <w:szCs w:val="16"/>
          <w:u w:val="single"/>
        </w:rPr>
      </w:pPr>
    </w:p>
    <w:p w14:paraId="266C0EFB" w14:textId="1E190108" w:rsidR="00767E45" w:rsidRPr="00DB2984" w:rsidRDefault="00767E45" w:rsidP="00767E45">
      <w:pPr>
        <w:tabs>
          <w:tab w:val="left" w:pos="1080"/>
        </w:tabs>
        <w:jc w:val="both"/>
        <w:rPr>
          <w:rFonts w:cs="Calibri"/>
          <w:b/>
          <w:sz w:val="16"/>
          <w:szCs w:val="16"/>
          <w:u w:val="single"/>
        </w:rPr>
      </w:pPr>
      <w:r w:rsidRPr="00DB2984">
        <w:rPr>
          <w:rFonts w:cs="Calibri"/>
          <w:b/>
          <w:sz w:val="16"/>
          <w:szCs w:val="16"/>
          <w:u w:val="single"/>
        </w:rPr>
        <w:t>CRITERIOS DE EVALUACIÓN</w:t>
      </w:r>
    </w:p>
    <w:p w14:paraId="1A8775B9" w14:textId="1FA60226" w:rsidR="00767E45" w:rsidRDefault="00AE6D74" w:rsidP="00963E06">
      <w:pPr>
        <w:tabs>
          <w:tab w:val="left" w:pos="1080"/>
        </w:tabs>
        <w:spacing w:after="0"/>
        <w:jc w:val="both"/>
        <w:rPr>
          <w:rFonts w:cs="Calibri"/>
          <w:sz w:val="16"/>
          <w:szCs w:val="16"/>
        </w:rPr>
      </w:pPr>
      <w:r w:rsidRPr="00DB2984">
        <w:rPr>
          <w:rFonts w:cs="Calibri"/>
          <w:sz w:val="16"/>
          <w:szCs w:val="16"/>
        </w:rPr>
        <w:t>De acuerdo con el</w:t>
      </w:r>
      <w:r w:rsidR="00767E45" w:rsidRPr="00DB2984">
        <w:rPr>
          <w:rFonts w:cs="Calibri"/>
          <w:sz w:val="16"/>
          <w:szCs w:val="16"/>
        </w:rPr>
        <w:t xml:space="preserve"> numeral </w:t>
      </w:r>
      <w:r w:rsidR="00127ABB" w:rsidRPr="00DB2984">
        <w:rPr>
          <w:rFonts w:cs="Calibri"/>
          <w:sz w:val="16"/>
          <w:szCs w:val="16"/>
        </w:rPr>
        <w:t>3.3</w:t>
      </w:r>
      <w:r w:rsidR="00F95631">
        <w:rPr>
          <w:rFonts w:cs="Calibri"/>
          <w:sz w:val="16"/>
          <w:szCs w:val="16"/>
        </w:rPr>
        <w:t>.2</w:t>
      </w:r>
      <w:r w:rsidR="00767E45" w:rsidRPr="00DB2984">
        <w:rPr>
          <w:rFonts w:cs="Calibri"/>
          <w:sz w:val="16"/>
          <w:szCs w:val="16"/>
        </w:rPr>
        <w:t>,</w:t>
      </w:r>
      <w:r w:rsidR="00691DE9" w:rsidRPr="00DB2984">
        <w:rPr>
          <w:rFonts w:cs="Calibri"/>
          <w:sz w:val="16"/>
          <w:szCs w:val="16"/>
        </w:rPr>
        <w:t xml:space="preserve"> de las bases del concurso,</w:t>
      </w:r>
      <w:r w:rsidR="00767E45" w:rsidRPr="00DB2984">
        <w:rPr>
          <w:rFonts w:cs="Calibri"/>
          <w:sz w:val="16"/>
          <w:szCs w:val="16"/>
        </w:rPr>
        <w:t xml:space="preserve"> las </w:t>
      </w:r>
      <w:r w:rsidR="00CD23CA" w:rsidRPr="00DB2984">
        <w:rPr>
          <w:rFonts w:cs="Calibri"/>
          <w:sz w:val="16"/>
          <w:szCs w:val="16"/>
        </w:rPr>
        <w:t>Ofertas</w:t>
      </w:r>
      <w:r w:rsidR="00767E45" w:rsidRPr="00DB2984">
        <w:rPr>
          <w:rFonts w:cs="Calibri"/>
          <w:sz w:val="16"/>
          <w:szCs w:val="16"/>
        </w:rPr>
        <w:t xml:space="preserve"> presentadas en el presente concurso se evaluarán de la siguiente manera: </w:t>
      </w:r>
    </w:p>
    <w:p w14:paraId="0CB81F28" w14:textId="77777777" w:rsidR="00963E06" w:rsidRDefault="00963E06" w:rsidP="00F95631">
      <w:pPr>
        <w:tabs>
          <w:tab w:val="left" w:pos="0"/>
        </w:tabs>
        <w:spacing w:after="0"/>
        <w:jc w:val="both"/>
        <w:rPr>
          <w:rFonts w:cs="Calibri"/>
          <w:sz w:val="16"/>
          <w:szCs w:val="16"/>
        </w:rPr>
      </w:pPr>
    </w:p>
    <w:tbl>
      <w:tblPr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701"/>
      </w:tblGrid>
      <w:tr w:rsidR="0095499A" w:rsidRPr="00D84F53" w14:paraId="07A65ED6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35FEAFE8" w14:textId="77777777" w:rsidR="0095499A" w:rsidRPr="003840B4" w:rsidRDefault="0095499A" w:rsidP="009F3F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ETAPA</w:t>
            </w:r>
          </w:p>
        </w:tc>
        <w:tc>
          <w:tcPr>
            <w:tcW w:w="1701" w:type="dxa"/>
            <w:shd w:val="clear" w:color="auto" w:fill="auto"/>
          </w:tcPr>
          <w:p w14:paraId="06AF218A" w14:textId="77777777" w:rsidR="0095499A" w:rsidRPr="003840B4" w:rsidRDefault="0095499A" w:rsidP="009F3F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PONDERACIÓN</w:t>
            </w:r>
          </w:p>
        </w:tc>
      </w:tr>
      <w:tr w:rsidR="0095499A" w:rsidRPr="00D84F53" w14:paraId="4ACFE541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1490F7F5" w14:textId="77777777" w:rsidR="0095499A" w:rsidRPr="003840B4" w:rsidRDefault="0095499A" w:rsidP="009F3F1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ADMISIBILIDAD OFERENTE/OFERTA/COMUNA</w:t>
            </w:r>
          </w:p>
        </w:tc>
        <w:tc>
          <w:tcPr>
            <w:tcW w:w="1701" w:type="dxa"/>
            <w:shd w:val="clear" w:color="auto" w:fill="auto"/>
          </w:tcPr>
          <w:p w14:paraId="18853F08" w14:textId="77777777" w:rsidR="0095499A" w:rsidRPr="003840B4" w:rsidRDefault="0095499A" w:rsidP="009F3F1C">
            <w:pPr>
              <w:spacing w:after="0" w:line="240" w:lineRule="auto"/>
              <w:ind w:left="-108" w:right="-10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CUMPLE/NO CUMPLE</w:t>
            </w:r>
          </w:p>
        </w:tc>
      </w:tr>
      <w:tr w:rsidR="0095499A" w:rsidRPr="00D84F53" w14:paraId="5FCE9AA9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249AD62B" w14:textId="77777777" w:rsidR="0095499A" w:rsidRPr="003840B4" w:rsidRDefault="0095499A" w:rsidP="009F3F1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EVALUACION EXPERIENCIA REGIONAL</w:t>
            </w:r>
          </w:p>
          <w:p w14:paraId="6316E425" w14:textId="5C891BE7" w:rsidR="0095499A" w:rsidRPr="003840B4" w:rsidRDefault="0095499A" w:rsidP="00A726B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840B4">
              <w:rPr>
                <w:rFonts w:asciiTheme="minorHAnsi" w:hAnsiTheme="minorHAnsi"/>
                <w:sz w:val="16"/>
                <w:szCs w:val="16"/>
              </w:rPr>
              <w:t>Experiencia del oferente</w:t>
            </w:r>
            <w:r w:rsidR="00A726B7" w:rsidRPr="003840B4">
              <w:rPr>
                <w:rFonts w:asciiTheme="minorHAnsi" w:hAnsiTheme="minorHAnsi"/>
                <w:sz w:val="16"/>
                <w:szCs w:val="16"/>
              </w:rPr>
              <w:t xml:space="preserve"> en la región metropolitana</w:t>
            </w:r>
            <w:r w:rsidRPr="003840B4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173143" w:rsidRPr="003840B4">
              <w:rPr>
                <w:rFonts w:asciiTheme="minorHAnsi" w:hAnsiTheme="minorHAnsi"/>
                <w:sz w:val="16"/>
                <w:szCs w:val="16"/>
              </w:rPr>
              <w:t>7</w:t>
            </w:r>
            <w:r w:rsidRPr="003840B4">
              <w:rPr>
                <w:rFonts w:asciiTheme="minorHAnsi" w:hAnsiTheme="minorHAnsi"/>
                <w:sz w:val="16"/>
                <w:szCs w:val="16"/>
              </w:rPr>
              <w:t>0%)</w:t>
            </w:r>
          </w:p>
          <w:p w14:paraId="003B45F3" w14:textId="13005C90" w:rsidR="0095499A" w:rsidRPr="003840B4" w:rsidRDefault="0095499A" w:rsidP="00A726B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840B4">
              <w:rPr>
                <w:rFonts w:asciiTheme="minorHAnsi" w:hAnsiTheme="minorHAnsi"/>
                <w:sz w:val="16"/>
                <w:szCs w:val="16"/>
              </w:rPr>
              <w:t xml:space="preserve">Nivel de deserción injustificado de participantes en </w:t>
            </w:r>
            <w:r w:rsidR="00A726B7" w:rsidRPr="003840B4">
              <w:rPr>
                <w:rFonts w:asciiTheme="minorHAnsi" w:hAnsiTheme="minorHAnsi"/>
                <w:sz w:val="16"/>
                <w:szCs w:val="16"/>
              </w:rPr>
              <w:t xml:space="preserve">la región metropolitana en </w:t>
            </w:r>
            <w:r w:rsidRPr="003840B4">
              <w:rPr>
                <w:rFonts w:asciiTheme="minorHAnsi" w:hAnsiTheme="minorHAnsi"/>
                <w:sz w:val="16"/>
                <w:szCs w:val="16"/>
              </w:rPr>
              <w:t>cursos SENCE (excluye franquicia tributaria) (</w:t>
            </w:r>
            <w:r w:rsidR="00173143" w:rsidRPr="003840B4">
              <w:rPr>
                <w:rFonts w:asciiTheme="minorHAnsi" w:hAnsiTheme="minorHAnsi"/>
                <w:sz w:val="16"/>
                <w:szCs w:val="16"/>
              </w:rPr>
              <w:t>3</w:t>
            </w:r>
            <w:r w:rsidRPr="003840B4">
              <w:rPr>
                <w:rFonts w:asciiTheme="minorHAnsi" w:hAnsiTheme="minorHAnsi"/>
                <w:sz w:val="16"/>
                <w:szCs w:val="16"/>
              </w:rPr>
              <w:t>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71AF8" w14:textId="77777777" w:rsidR="0095499A" w:rsidRPr="003840B4" w:rsidRDefault="0095499A" w:rsidP="009F3F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  <w:p w14:paraId="2ED295EE" w14:textId="014DC980" w:rsidR="0095499A" w:rsidRPr="003840B4" w:rsidRDefault="00F95631" w:rsidP="009F3F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="0095499A"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%</w:t>
            </w:r>
          </w:p>
        </w:tc>
      </w:tr>
      <w:tr w:rsidR="0095499A" w:rsidRPr="00D84F53" w14:paraId="2C7D2150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14101F03" w14:textId="0FEBCC85" w:rsidR="0095499A" w:rsidRPr="003840B4" w:rsidRDefault="0095499A" w:rsidP="009F3F1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EVALUACIÓN COMPORTAMIENTO</w:t>
            </w:r>
            <w:r w:rsidR="00A726B7"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 xml:space="preserve"> (100%)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272DB" w14:textId="77777777" w:rsidR="0095499A" w:rsidRPr="003840B4" w:rsidRDefault="0095499A" w:rsidP="009F3F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15%</w:t>
            </w:r>
          </w:p>
        </w:tc>
      </w:tr>
      <w:tr w:rsidR="0095499A" w:rsidRPr="00D84F53" w14:paraId="7D4E57C3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5773C72A" w14:textId="77777777" w:rsidR="0095499A" w:rsidRPr="003840B4" w:rsidRDefault="0095499A" w:rsidP="009F3F1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EVALUACIÓN TÉCNICA</w:t>
            </w:r>
          </w:p>
          <w:p w14:paraId="53B494A4" w14:textId="43347904" w:rsidR="0095499A" w:rsidRPr="003840B4" w:rsidRDefault="0095499A" w:rsidP="00A726B7">
            <w:pPr>
              <w:numPr>
                <w:ilvl w:val="1"/>
                <w:numId w:val="45"/>
              </w:numPr>
              <w:spacing w:after="0" w:line="240" w:lineRule="auto"/>
              <w:ind w:left="738" w:hanging="425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sz w:val="16"/>
                <w:szCs w:val="16"/>
              </w:rPr>
              <w:t>Reconocimiento con una IES</w:t>
            </w:r>
            <w:r w:rsidR="00A726B7" w:rsidRPr="003840B4">
              <w:rPr>
                <w:rFonts w:asciiTheme="minorHAnsi" w:eastAsia="Times New Roman" w:hAnsiTheme="minorHAnsi"/>
                <w:sz w:val="16"/>
                <w:szCs w:val="16"/>
              </w:rPr>
              <w:t xml:space="preserve"> (100%)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73A8F" w14:textId="7B5C0AAB" w:rsidR="0095499A" w:rsidRPr="003840B4" w:rsidRDefault="00F95631" w:rsidP="009F3F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highlight w:val="yellow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="0095499A"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%</w:t>
            </w:r>
          </w:p>
        </w:tc>
      </w:tr>
      <w:tr w:rsidR="00CF39C5" w:rsidRPr="00D84F53" w14:paraId="4798A02E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4CDE533B" w14:textId="77777777" w:rsidR="00CF39C5" w:rsidRPr="00822D77" w:rsidRDefault="00CF39C5" w:rsidP="00822D77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822D77">
              <w:rPr>
                <w:rFonts w:asciiTheme="minorHAnsi" w:hAnsiTheme="minorHAnsi"/>
                <w:b/>
                <w:sz w:val="16"/>
                <w:szCs w:val="16"/>
              </w:rPr>
              <w:t xml:space="preserve">EVALUACIÓN COMPROMISO </w:t>
            </w:r>
            <w:r w:rsidR="00A726B7" w:rsidRPr="00822D77">
              <w:rPr>
                <w:rFonts w:asciiTheme="minorHAnsi" w:hAnsiTheme="minorHAnsi"/>
                <w:b/>
                <w:sz w:val="16"/>
                <w:szCs w:val="16"/>
              </w:rPr>
              <w:t xml:space="preserve">Y RESULTADOS DE </w:t>
            </w:r>
            <w:r w:rsidRPr="00822D77">
              <w:rPr>
                <w:rFonts w:asciiTheme="minorHAnsi" w:hAnsiTheme="minorHAnsi"/>
                <w:b/>
                <w:sz w:val="16"/>
                <w:szCs w:val="16"/>
              </w:rPr>
              <w:t xml:space="preserve">COLOCACIÓN </w:t>
            </w:r>
            <w:r w:rsidR="00A726B7" w:rsidRPr="00822D77">
              <w:rPr>
                <w:rFonts w:asciiTheme="minorHAnsi" w:hAnsiTheme="minorHAnsi"/>
                <w:b/>
                <w:sz w:val="16"/>
                <w:szCs w:val="16"/>
              </w:rPr>
              <w:t>/FORMALIZACIÓN. Cumplimiento compromiso de colocación / formalización (30%)</w:t>
            </w:r>
          </w:p>
          <w:p w14:paraId="7EDC9189" w14:textId="4B66A3C8" w:rsidR="00A726B7" w:rsidRPr="00822D77" w:rsidRDefault="00A726B7" w:rsidP="00822D77">
            <w:pPr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822D77">
              <w:rPr>
                <w:rFonts w:asciiTheme="minorHAnsi" w:hAnsiTheme="minorHAnsi"/>
                <w:b/>
                <w:sz w:val="16"/>
                <w:szCs w:val="16"/>
              </w:rPr>
              <w:t>Porcentaje de Alumnos Egresados que cotizan al término de la capacitación (70%)</w:t>
            </w:r>
          </w:p>
          <w:p w14:paraId="072C151B" w14:textId="7E137E39" w:rsidR="00A726B7" w:rsidRPr="00822D77" w:rsidRDefault="00A726B7" w:rsidP="00CF39C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3273FE" w14:textId="0CD2082A" w:rsidR="00CF39C5" w:rsidRPr="00822D77" w:rsidRDefault="00F95631" w:rsidP="00CF39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="00CF39C5" w:rsidRPr="00822D77">
              <w:rPr>
                <w:rFonts w:asciiTheme="minorHAnsi" w:eastAsia="Times New Roman" w:hAnsiTheme="minorHAnsi"/>
                <w:b/>
                <w:sz w:val="16"/>
                <w:szCs w:val="16"/>
              </w:rPr>
              <w:t>%</w:t>
            </w:r>
          </w:p>
        </w:tc>
      </w:tr>
      <w:tr w:rsidR="00CF39C5" w:rsidRPr="00D84F53" w14:paraId="1F4F36F2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4189CF8C" w14:textId="3BA5FD6F" w:rsidR="00CF39C5" w:rsidRPr="003840B4" w:rsidRDefault="00CF39C5" w:rsidP="00CF39C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EVALUACIÓN ECONÓMICA</w:t>
            </w:r>
            <w:r w:rsidR="00A726B7"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 xml:space="preserve"> (100%)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C0380" w14:textId="7E7D1D27" w:rsidR="00CF39C5" w:rsidRPr="003840B4" w:rsidRDefault="00CF39C5" w:rsidP="00CF39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5%</w:t>
            </w:r>
          </w:p>
        </w:tc>
      </w:tr>
      <w:tr w:rsidR="00F95631" w:rsidRPr="00D84F53" w14:paraId="7D24EAB5" w14:textId="77777777" w:rsidTr="00F95631">
        <w:trPr>
          <w:jc w:val="center"/>
        </w:trPr>
        <w:tc>
          <w:tcPr>
            <w:tcW w:w="4820" w:type="dxa"/>
            <w:shd w:val="clear" w:color="auto" w:fill="auto"/>
          </w:tcPr>
          <w:p w14:paraId="3DD6225F" w14:textId="69F853A1" w:rsidR="00F95631" w:rsidRPr="003840B4" w:rsidRDefault="00F95631" w:rsidP="00CF39C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EVALUACIÓN TECNICO SOCIAL</w:t>
            </w:r>
            <w:r w:rsidR="00A726B7"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 xml:space="preserve"> (100%)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17BBD" w14:textId="58308197" w:rsidR="00F95631" w:rsidRPr="003840B4" w:rsidRDefault="00F95631" w:rsidP="00CF39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3840B4">
              <w:rPr>
                <w:rFonts w:asciiTheme="minorHAnsi" w:eastAsia="Times New Roman" w:hAnsiTheme="minorHAnsi"/>
                <w:b/>
                <w:sz w:val="16"/>
                <w:szCs w:val="16"/>
              </w:rPr>
              <w:t>50%</w:t>
            </w:r>
          </w:p>
        </w:tc>
      </w:tr>
    </w:tbl>
    <w:p w14:paraId="494EE5F9" w14:textId="72D964E2" w:rsidR="0095499A" w:rsidRDefault="0095499A" w:rsidP="00767E45">
      <w:pPr>
        <w:tabs>
          <w:tab w:val="left" w:pos="1080"/>
        </w:tabs>
        <w:jc w:val="both"/>
        <w:rPr>
          <w:rFonts w:cs="Calibri"/>
          <w:sz w:val="16"/>
          <w:szCs w:val="16"/>
        </w:rPr>
      </w:pPr>
    </w:p>
    <w:p w14:paraId="5DF96841" w14:textId="77777777" w:rsidR="000B0C4E" w:rsidRDefault="000B0C4E" w:rsidP="00767E45">
      <w:pPr>
        <w:tabs>
          <w:tab w:val="left" w:pos="1080"/>
        </w:tabs>
        <w:jc w:val="both"/>
        <w:rPr>
          <w:rFonts w:cs="Calibri"/>
          <w:sz w:val="16"/>
          <w:szCs w:val="16"/>
        </w:rPr>
      </w:pPr>
    </w:p>
    <w:p w14:paraId="44216BF7" w14:textId="77777777" w:rsidR="000B0C4E" w:rsidRDefault="000B0C4E" w:rsidP="00767E45">
      <w:pPr>
        <w:tabs>
          <w:tab w:val="left" w:pos="1080"/>
        </w:tabs>
        <w:jc w:val="both"/>
        <w:rPr>
          <w:rFonts w:cs="Calibri"/>
          <w:sz w:val="16"/>
          <w:szCs w:val="16"/>
        </w:rPr>
      </w:pPr>
    </w:p>
    <w:p w14:paraId="5137C137" w14:textId="77777777" w:rsidR="000B0C4E" w:rsidRDefault="000B0C4E" w:rsidP="00767E45">
      <w:pPr>
        <w:tabs>
          <w:tab w:val="left" w:pos="1080"/>
        </w:tabs>
        <w:jc w:val="both"/>
        <w:rPr>
          <w:rFonts w:cs="Calibri"/>
          <w:sz w:val="16"/>
          <w:szCs w:val="16"/>
        </w:rPr>
      </w:pPr>
    </w:p>
    <w:p w14:paraId="62FC36B1" w14:textId="77777777" w:rsidR="000B0C4E" w:rsidRDefault="000B0C4E" w:rsidP="00767E45">
      <w:pPr>
        <w:tabs>
          <w:tab w:val="left" w:pos="1080"/>
        </w:tabs>
        <w:jc w:val="both"/>
        <w:rPr>
          <w:rFonts w:cs="Calibri"/>
          <w:sz w:val="16"/>
          <w:szCs w:val="16"/>
        </w:rPr>
      </w:pPr>
    </w:p>
    <w:p w14:paraId="066464C9" w14:textId="77777777" w:rsidR="009239AE" w:rsidRPr="00DB2984" w:rsidRDefault="009239AE" w:rsidP="008B142D">
      <w:pPr>
        <w:pStyle w:val="Prrafodelista"/>
        <w:spacing w:line="276" w:lineRule="auto"/>
        <w:ind w:left="0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DB2984">
        <w:rPr>
          <w:rFonts w:ascii="Calibri" w:hAnsi="Calibri" w:cs="Calibri"/>
          <w:b/>
          <w:sz w:val="16"/>
          <w:szCs w:val="16"/>
          <w:u w:val="single"/>
        </w:rPr>
        <w:lastRenderedPageBreak/>
        <w:t xml:space="preserve">LISTADO DE </w:t>
      </w:r>
      <w:r w:rsidR="00CD23CA" w:rsidRPr="00DB2984">
        <w:rPr>
          <w:rFonts w:ascii="Calibri" w:hAnsi="Calibri" w:cs="Calibri"/>
          <w:b/>
          <w:sz w:val="16"/>
          <w:szCs w:val="16"/>
          <w:u w:val="single"/>
        </w:rPr>
        <w:t>OFERENTES</w:t>
      </w:r>
      <w:r w:rsidRPr="00DB2984"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14:paraId="547B1629" w14:textId="786C7D4F" w:rsidR="007E02EE" w:rsidRDefault="007E02EE" w:rsidP="007E02EE">
      <w:pPr>
        <w:pStyle w:val="Prrafodelista"/>
        <w:spacing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DB2984">
        <w:rPr>
          <w:rFonts w:ascii="Calibri" w:hAnsi="Calibri" w:cs="Calibri"/>
          <w:sz w:val="16"/>
          <w:szCs w:val="16"/>
        </w:rPr>
        <w:t xml:space="preserve">En el periodo de presentación de propuestas, postularon los siguientes </w:t>
      </w:r>
      <w:r w:rsidR="00F95631" w:rsidRPr="00197C60">
        <w:rPr>
          <w:rFonts w:ascii="Calibri" w:hAnsi="Calibri" w:cs="Calibri"/>
          <w:b/>
          <w:bCs/>
          <w:sz w:val="16"/>
          <w:szCs w:val="16"/>
        </w:rPr>
        <w:t>1</w:t>
      </w:r>
      <w:r w:rsidR="008E063D" w:rsidRPr="00197C60">
        <w:rPr>
          <w:rFonts w:ascii="Calibri" w:hAnsi="Calibri" w:cs="Calibri"/>
          <w:b/>
          <w:bCs/>
          <w:sz w:val="16"/>
          <w:szCs w:val="16"/>
        </w:rPr>
        <w:t>3</w:t>
      </w:r>
      <w:r w:rsidRPr="00DB2984">
        <w:rPr>
          <w:rFonts w:ascii="Calibri" w:hAnsi="Calibri" w:cs="Calibri"/>
          <w:sz w:val="16"/>
          <w:szCs w:val="16"/>
        </w:rPr>
        <w:t xml:space="preserve"> Oferentes, con </w:t>
      </w:r>
      <w:r w:rsidR="00197C60" w:rsidRPr="00197C60">
        <w:rPr>
          <w:rFonts w:ascii="Calibri" w:hAnsi="Calibri" w:cs="Calibri"/>
          <w:b/>
          <w:bCs/>
          <w:sz w:val="16"/>
          <w:szCs w:val="16"/>
        </w:rPr>
        <w:t>153</w:t>
      </w:r>
      <w:r w:rsidR="00117902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B2984">
        <w:rPr>
          <w:rFonts w:ascii="Calibri" w:hAnsi="Calibri" w:cs="Calibri"/>
          <w:sz w:val="16"/>
          <w:szCs w:val="16"/>
        </w:rPr>
        <w:t xml:space="preserve">Ofertas a nivel </w:t>
      </w:r>
      <w:r w:rsidR="00197C60" w:rsidRPr="00DB2984">
        <w:rPr>
          <w:rFonts w:ascii="Calibri" w:hAnsi="Calibri" w:cs="Calibri"/>
          <w:sz w:val="16"/>
          <w:szCs w:val="16"/>
        </w:rPr>
        <w:t>nacional</w:t>
      </w:r>
      <w:r w:rsidR="00197C60">
        <w:rPr>
          <w:rFonts w:ascii="Calibri" w:hAnsi="Calibri" w:cs="Calibri"/>
          <w:sz w:val="16"/>
          <w:szCs w:val="16"/>
        </w:rPr>
        <w:t>.</w:t>
      </w:r>
    </w:p>
    <w:p w14:paraId="73168790" w14:textId="425B96C0" w:rsidR="00F95631" w:rsidRDefault="00F95631" w:rsidP="007E02EE">
      <w:pPr>
        <w:pStyle w:val="Prrafodelista"/>
        <w:spacing w:line="276" w:lineRule="auto"/>
        <w:ind w:left="0"/>
        <w:jc w:val="both"/>
        <w:rPr>
          <w:rFonts w:ascii="Calibri" w:hAnsi="Calibri" w:cs="Calibri"/>
          <w:sz w:val="16"/>
          <w:szCs w:val="16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7229"/>
      </w:tblGrid>
      <w:tr w:rsidR="00F95631" w:rsidRPr="00F95631" w14:paraId="51A806EE" w14:textId="77777777" w:rsidTr="00197C60">
        <w:trPr>
          <w:trHeight w:val="231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E0C563" w14:textId="004A08B1" w:rsidR="00F95631" w:rsidRPr="00F95631" w:rsidRDefault="00197C60" w:rsidP="00F9563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0144B4" w14:textId="77777777" w:rsidR="00F95631" w:rsidRPr="00F95631" w:rsidRDefault="00F95631" w:rsidP="00F9563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L"/>
              </w:rPr>
              <w:t>RUT OTEC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B569C9" w14:textId="77777777" w:rsidR="00F95631" w:rsidRPr="00F95631" w:rsidRDefault="00F95631" w:rsidP="00F9563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L"/>
              </w:rPr>
              <w:t>NOMBRE OTEC</w:t>
            </w:r>
          </w:p>
        </w:tc>
      </w:tr>
      <w:tr w:rsidR="00F95631" w:rsidRPr="00F95631" w14:paraId="4BD6C465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A2B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810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65031593-6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2DA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DE CAPACITACION FEDES</w:t>
            </w:r>
          </w:p>
        </w:tc>
      </w:tr>
      <w:tr w:rsidR="00F95631" w:rsidRPr="00F95631" w14:paraId="08687DCD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04F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377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65051266-9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1FB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INFOCAP JOVENES</w:t>
            </w:r>
          </w:p>
        </w:tc>
      </w:tr>
      <w:tr w:rsidR="00F95631" w:rsidRPr="00F95631" w14:paraId="79ADC887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F5D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CDF8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65056389-1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578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PARA LA CAPACITACION FUCAP</w:t>
            </w:r>
          </w:p>
        </w:tc>
      </w:tr>
      <w:tr w:rsidR="00F95631" w:rsidRPr="00F95631" w14:paraId="658E5A94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E61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21D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65062756-3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931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FORPE CHILE</w:t>
            </w:r>
          </w:p>
        </w:tc>
      </w:tr>
      <w:tr w:rsidR="00F95631" w:rsidRPr="00F95631" w14:paraId="2EED899F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F4C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FEE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65065054-9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594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CENTRO DE CAPACITACION Y DESARROLLO SOCIAL CHILE</w:t>
            </w:r>
          </w:p>
        </w:tc>
      </w:tr>
      <w:tr w:rsidR="00F95631" w:rsidRPr="00F95631" w14:paraId="43EC0071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DD8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371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65065946-5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613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DE CAPACITACION Y DESARROLLO LABORAL</w:t>
            </w:r>
          </w:p>
        </w:tc>
      </w:tr>
      <w:tr w:rsidR="00F95631" w:rsidRPr="00F95631" w14:paraId="3489FE57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B36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07D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65088432-9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E81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CORPORACION NUEVA CIASPO</w:t>
            </w:r>
          </w:p>
        </w:tc>
      </w:tr>
      <w:tr w:rsidR="00F95631" w:rsidRPr="00F95631" w14:paraId="6722F13B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148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912F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65099139-7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A398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ESCUELA TALLER FERMIN VIVACETA</w:t>
            </w:r>
          </w:p>
        </w:tc>
      </w:tr>
      <w:tr w:rsidR="00F95631" w:rsidRPr="00F95631" w14:paraId="7D2F67EC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DAB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EEA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65692700-3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006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DE FORMACION PARA EL TRABAJO ROMANOS XII</w:t>
            </w:r>
          </w:p>
        </w:tc>
      </w:tr>
      <w:tr w:rsidR="00F95631" w:rsidRPr="00F95631" w14:paraId="75F2BDB5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CF75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5C2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65721030-7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3D8B" w14:textId="64915FF8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 xml:space="preserve">FUNDACION DE BENEFICIENCIA CRISTO </w:t>
            </w:r>
            <w:r w:rsidR="00197C60"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VIVE FORMACION</w:t>
            </w: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 xml:space="preserve"> LABORAL</w:t>
            </w:r>
          </w:p>
        </w:tc>
      </w:tr>
      <w:tr w:rsidR="00F95631" w:rsidRPr="00F95631" w14:paraId="6B1CDD95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C24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6CA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65734520-2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7B01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CORPORACION PARA EL DESARROLLO DE LA CAPACITACION JOSE OBRERO</w:t>
            </w:r>
          </w:p>
        </w:tc>
      </w:tr>
      <w:tr w:rsidR="00F95631" w:rsidRPr="00F95631" w14:paraId="79851001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FA9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AD6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72250700-2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8C9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FUNDACION TACAL</w:t>
            </w:r>
          </w:p>
        </w:tc>
      </w:tr>
      <w:tr w:rsidR="00F95631" w:rsidRPr="00F95631" w14:paraId="179F210C" w14:textId="77777777" w:rsidTr="00197C6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DEB" w14:textId="77777777" w:rsidR="00F95631" w:rsidRPr="00F95631" w:rsidRDefault="00F95631" w:rsidP="00F95631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50B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75181000-8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DB70" w14:textId="77777777" w:rsidR="00F95631" w:rsidRPr="00F95631" w:rsidRDefault="00F95631" w:rsidP="00F9563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</w:pPr>
            <w:r w:rsidRPr="00F95631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L"/>
              </w:rPr>
              <w:t>FUND CEFOCAL</w:t>
            </w:r>
          </w:p>
        </w:tc>
      </w:tr>
    </w:tbl>
    <w:p w14:paraId="4EB3174B" w14:textId="77777777" w:rsidR="00F95631" w:rsidRDefault="00F95631" w:rsidP="007E02EE">
      <w:pPr>
        <w:pStyle w:val="Prrafodelista"/>
        <w:spacing w:line="276" w:lineRule="auto"/>
        <w:ind w:left="0"/>
        <w:jc w:val="both"/>
        <w:rPr>
          <w:rFonts w:ascii="Calibri" w:hAnsi="Calibri" w:cs="Calibri"/>
          <w:sz w:val="16"/>
          <w:szCs w:val="16"/>
        </w:rPr>
      </w:pPr>
    </w:p>
    <w:p w14:paraId="7E8CCAD2" w14:textId="77777777" w:rsidR="00FC366A" w:rsidRDefault="00FC366A" w:rsidP="007E02EE">
      <w:pPr>
        <w:pStyle w:val="Prrafodelista"/>
        <w:spacing w:line="276" w:lineRule="auto"/>
        <w:ind w:left="0"/>
        <w:jc w:val="both"/>
        <w:rPr>
          <w:rFonts w:ascii="Calibri" w:hAnsi="Calibri" w:cs="Calibri"/>
          <w:sz w:val="16"/>
          <w:szCs w:val="16"/>
        </w:rPr>
      </w:pPr>
    </w:p>
    <w:p w14:paraId="3E1B79E5" w14:textId="348E0121" w:rsidR="0099306A" w:rsidRPr="00C12143" w:rsidRDefault="0099306A" w:rsidP="008B142D">
      <w:pPr>
        <w:pStyle w:val="Prrafodelista"/>
        <w:spacing w:line="276" w:lineRule="auto"/>
        <w:ind w:left="0"/>
        <w:jc w:val="both"/>
        <w:rPr>
          <w:rFonts w:ascii="Calibri" w:hAnsi="Calibri" w:cs="Calibri"/>
          <w:b/>
          <w:u w:val="single"/>
        </w:rPr>
      </w:pPr>
      <w:r w:rsidRPr="00C12143">
        <w:rPr>
          <w:rFonts w:ascii="Calibri" w:hAnsi="Calibri" w:cs="Calibri"/>
          <w:b/>
          <w:u w:val="single"/>
        </w:rPr>
        <w:t>ADMISIBILIDAD OFERENTE POR RUT</w:t>
      </w:r>
    </w:p>
    <w:p w14:paraId="3F202A85" w14:textId="2E8EEA31" w:rsidR="00C04E88" w:rsidRPr="00C12143" w:rsidRDefault="00230B0C" w:rsidP="00C04E88">
      <w:pPr>
        <w:spacing w:line="276" w:lineRule="auto"/>
        <w:jc w:val="both"/>
        <w:rPr>
          <w:rFonts w:cs="Calibri"/>
          <w:sz w:val="20"/>
          <w:szCs w:val="20"/>
        </w:rPr>
      </w:pPr>
      <w:r w:rsidRPr="00C12143">
        <w:rPr>
          <w:rFonts w:cs="Calibri"/>
          <w:sz w:val="20"/>
          <w:szCs w:val="20"/>
          <w:shd w:val="clear" w:color="auto" w:fill="FFFFFF" w:themeFill="background1"/>
        </w:rPr>
        <w:t xml:space="preserve">De acuerdo con lo estipulado en </w:t>
      </w:r>
      <w:r w:rsidR="00747C87" w:rsidRPr="00C12143">
        <w:rPr>
          <w:rFonts w:cs="Calibri"/>
          <w:sz w:val="20"/>
          <w:szCs w:val="20"/>
          <w:shd w:val="clear" w:color="auto" w:fill="FFFFFF" w:themeFill="background1"/>
        </w:rPr>
        <w:t xml:space="preserve">el numeral 3.3.1. letra A) de las bases, se procedió a revisar la </w:t>
      </w:r>
      <w:r w:rsidRPr="00C12143">
        <w:rPr>
          <w:rFonts w:cs="Calibri"/>
          <w:b/>
          <w:sz w:val="20"/>
          <w:szCs w:val="20"/>
          <w:shd w:val="clear" w:color="auto" w:fill="FFFFFF" w:themeFill="background1"/>
        </w:rPr>
        <w:t>“ADMISIBILIDAD OFERENTE</w:t>
      </w:r>
      <w:r w:rsidR="004D1E9A" w:rsidRPr="00C12143">
        <w:rPr>
          <w:rFonts w:cs="Calibri"/>
          <w:b/>
          <w:sz w:val="20"/>
          <w:szCs w:val="20"/>
          <w:shd w:val="clear" w:color="auto" w:fill="FFFFFF" w:themeFill="background1"/>
        </w:rPr>
        <w:t xml:space="preserve"> POR RUT</w:t>
      </w:r>
      <w:r w:rsidRPr="00C12143">
        <w:rPr>
          <w:rFonts w:cs="Calibri"/>
          <w:b/>
          <w:sz w:val="20"/>
          <w:szCs w:val="20"/>
          <w:shd w:val="clear" w:color="auto" w:fill="FFFFFF" w:themeFill="background1"/>
        </w:rPr>
        <w:t>”</w:t>
      </w:r>
      <w:r w:rsidR="00C04E88" w:rsidRPr="00C12143">
        <w:rPr>
          <w:rFonts w:cs="Calibri"/>
          <w:b/>
          <w:sz w:val="20"/>
          <w:szCs w:val="20"/>
          <w:shd w:val="clear" w:color="auto" w:fill="FFFFFF" w:themeFill="background1"/>
        </w:rPr>
        <w:t>,</w:t>
      </w:r>
      <w:r w:rsidR="00CF1D45" w:rsidRPr="00C12143">
        <w:rPr>
          <w:rFonts w:cs="Calibri"/>
          <w:sz w:val="20"/>
          <w:szCs w:val="20"/>
          <w:shd w:val="clear" w:color="auto" w:fill="FFFFFF" w:themeFill="background1"/>
        </w:rPr>
        <w:t xml:space="preserve"> </w:t>
      </w:r>
      <w:r w:rsidR="00C04E88" w:rsidRPr="00C12143">
        <w:rPr>
          <w:rFonts w:cs="Calibri"/>
          <w:bCs/>
          <w:sz w:val="20"/>
          <w:szCs w:val="20"/>
          <w:shd w:val="clear" w:color="auto" w:fill="FFFFFF" w:themeFill="background1"/>
        </w:rPr>
        <w:t xml:space="preserve">donde se revisaron </w:t>
      </w:r>
      <w:r w:rsidR="008E063D" w:rsidRPr="00C12143">
        <w:rPr>
          <w:rFonts w:cs="Calibri"/>
          <w:bCs/>
          <w:sz w:val="20"/>
          <w:szCs w:val="20"/>
          <w:shd w:val="clear" w:color="auto" w:fill="FFFFFF" w:themeFill="background1"/>
        </w:rPr>
        <w:t>2</w:t>
      </w:r>
      <w:r w:rsidR="00C04E88" w:rsidRPr="00C12143">
        <w:rPr>
          <w:rFonts w:cs="Calibri"/>
          <w:bCs/>
          <w:sz w:val="20"/>
          <w:szCs w:val="20"/>
          <w:shd w:val="clear" w:color="auto" w:fill="FFFFFF" w:themeFill="background1"/>
        </w:rPr>
        <w:t xml:space="preserve"> ítems</w:t>
      </w:r>
      <w:r w:rsidR="00747C87" w:rsidRPr="00C12143">
        <w:rPr>
          <w:rFonts w:cs="Calibri"/>
          <w:bCs/>
          <w:sz w:val="20"/>
          <w:szCs w:val="20"/>
          <w:shd w:val="clear" w:color="auto" w:fill="FFFFFF" w:themeFill="background1"/>
        </w:rPr>
        <w:t xml:space="preserve">: Vigencia del OTEC en el Registro Nacional de Organismos y la existencia de multas impagas respecto </w:t>
      </w:r>
      <w:r w:rsidR="00C04E88" w:rsidRPr="00C12143">
        <w:rPr>
          <w:rFonts w:cs="Calibri"/>
          <w:bCs/>
          <w:sz w:val="20"/>
          <w:szCs w:val="20"/>
          <w:shd w:val="clear" w:color="auto" w:fill="FFFFFF" w:themeFill="background1"/>
        </w:rPr>
        <w:t xml:space="preserve">a </w:t>
      </w:r>
      <w:r w:rsidR="00DC2E72" w:rsidRPr="00C12143">
        <w:rPr>
          <w:rFonts w:cs="Calibri"/>
          <w:bCs/>
          <w:sz w:val="20"/>
          <w:szCs w:val="20"/>
          <w:shd w:val="clear" w:color="auto" w:fill="FFFFFF" w:themeFill="background1"/>
        </w:rPr>
        <w:t xml:space="preserve">los </w:t>
      </w:r>
      <w:r w:rsidR="008E063D" w:rsidRPr="00C12143">
        <w:rPr>
          <w:rFonts w:cs="Calibri"/>
          <w:b/>
          <w:sz w:val="20"/>
          <w:szCs w:val="20"/>
          <w:shd w:val="clear" w:color="auto" w:fill="FFFFFF" w:themeFill="background1"/>
        </w:rPr>
        <w:t>13</w:t>
      </w:r>
      <w:r w:rsidR="001058A0" w:rsidRPr="00C12143">
        <w:rPr>
          <w:rFonts w:cs="Calibri"/>
          <w:b/>
          <w:sz w:val="20"/>
          <w:szCs w:val="20"/>
          <w:shd w:val="clear" w:color="auto" w:fill="FFFFFF" w:themeFill="background1"/>
        </w:rPr>
        <w:t xml:space="preserve"> </w:t>
      </w:r>
      <w:r w:rsidR="00C04E88" w:rsidRPr="00C12143">
        <w:rPr>
          <w:rFonts w:cs="Calibri"/>
          <w:sz w:val="20"/>
          <w:szCs w:val="20"/>
          <w:shd w:val="clear" w:color="auto" w:fill="FFFFFF" w:themeFill="background1"/>
        </w:rPr>
        <w:t>Oferentes</w:t>
      </w:r>
      <w:r w:rsidR="00DC2E72" w:rsidRPr="00C12143">
        <w:rPr>
          <w:rFonts w:cs="Calibri"/>
          <w:sz w:val="20"/>
          <w:szCs w:val="20"/>
          <w:shd w:val="clear" w:color="auto" w:fill="FFFFFF" w:themeFill="background1"/>
        </w:rPr>
        <w:t>, resultando todos “ADMISIBLES”. En</w:t>
      </w:r>
      <w:r w:rsidR="00C04E88" w:rsidRPr="00C12143">
        <w:rPr>
          <w:rFonts w:cs="Calibri"/>
          <w:sz w:val="20"/>
          <w:szCs w:val="20"/>
          <w:shd w:val="clear" w:color="auto" w:fill="FFFFFF" w:themeFill="background1"/>
        </w:rPr>
        <w:t xml:space="preserve"> </w:t>
      </w:r>
      <w:r w:rsidR="00FF1E77" w:rsidRPr="00C12143">
        <w:rPr>
          <w:rFonts w:cs="Calibri"/>
          <w:bCs/>
          <w:sz w:val="20"/>
          <w:szCs w:val="20"/>
          <w:shd w:val="clear" w:color="auto" w:fill="FFFFFF" w:themeFill="background1"/>
        </w:rPr>
        <w:t>“</w:t>
      </w:r>
      <w:r w:rsidR="00C04E88" w:rsidRPr="00C12143">
        <w:rPr>
          <w:rFonts w:cs="Calibri"/>
          <w:b/>
          <w:sz w:val="20"/>
          <w:szCs w:val="20"/>
          <w:shd w:val="clear" w:color="auto" w:fill="FFFFFF" w:themeFill="background1"/>
        </w:rPr>
        <w:t>ANEXO N°</w:t>
      </w:r>
      <w:r w:rsidR="00FF1E77" w:rsidRPr="00C12143">
        <w:rPr>
          <w:rFonts w:cs="Calibri"/>
          <w:b/>
          <w:sz w:val="20"/>
          <w:szCs w:val="20"/>
          <w:shd w:val="clear" w:color="auto" w:fill="FFFFFF" w:themeFill="background1"/>
        </w:rPr>
        <w:t>1</w:t>
      </w:r>
      <w:r w:rsidR="00C04E88" w:rsidRPr="00C12143">
        <w:rPr>
          <w:rFonts w:cs="Calibri"/>
          <w:b/>
          <w:sz w:val="20"/>
          <w:szCs w:val="20"/>
          <w:shd w:val="clear" w:color="auto" w:fill="FFFFFF" w:themeFill="background1"/>
        </w:rPr>
        <w:t xml:space="preserve"> ADM OFERENTE</w:t>
      </w:r>
      <w:r w:rsidR="00FF1E77" w:rsidRPr="00C12143">
        <w:rPr>
          <w:rFonts w:cs="Calibri"/>
          <w:b/>
          <w:sz w:val="20"/>
          <w:szCs w:val="20"/>
          <w:shd w:val="clear" w:color="auto" w:fill="FFFFFF" w:themeFill="background1"/>
        </w:rPr>
        <w:t>”</w:t>
      </w:r>
      <w:r w:rsidR="00CF1D45" w:rsidRPr="00C12143">
        <w:rPr>
          <w:rFonts w:cs="Calibri"/>
          <w:sz w:val="20"/>
          <w:szCs w:val="20"/>
          <w:shd w:val="clear" w:color="auto" w:fill="FFFFFF" w:themeFill="background1"/>
        </w:rPr>
        <w:t xml:space="preserve"> de la Planilla de Reportes</w:t>
      </w:r>
      <w:r w:rsidR="00DC2E72" w:rsidRPr="00C12143">
        <w:rPr>
          <w:rFonts w:cs="Calibri"/>
          <w:sz w:val="20"/>
          <w:szCs w:val="20"/>
          <w:shd w:val="clear" w:color="auto" w:fill="FFFFFF" w:themeFill="background1"/>
        </w:rPr>
        <w:t xml:space="preserve"> se encuentra </w:t>
      </w:r>
      <w:r w:rsidR="00CF1D45" w:rsidRPr="00C12143">
        <w:rPr>
          <w:rFonts w:cs="Calibri"/>
          <w:sz w:val="20"/>
          <w:szCs w:val="20"/>
          <w:shd w:val="clear" w:color="auto" w:fill="FFFFFF" w:themeFill="background1"/>
        </w:rPr>
        <w:t xml:space="preserve"> </w:t>
      </w:r>
      <w:r w:rsidR="00DC2E72" w:rsidRPr="00C12143">
        <w:rPr>
          <w:rFonts w:cs="Calibri"/>
          <w:sz w:val="20"/>
          <w:szCs w:val="20"/>
          <w:shd w:val="clear" w:color="auto" w:fill="FFFFFF" w:themeFill="background1"/>
        </w:rPr>
        <w:t>el detalle de esta revisión</w:t>
      </w:r>
      <w:r w:rsidR="00E154A4" w:rsidRPr="00C12143">
        <w:rPr>
          <w:rFonts w:cs="Calibri"/>
          <w:sz w:val="20"/>
          <w:szCs w:val="20"/>
          <w:shd w:val="clear" w:color="auto" w:fill="FFFFFF" w:themeFill="background1"/>
        </w:rPr>
        <w:t>, adjunta al presente informe</w:t>
      </w:r>
      <w:r w:rsidR="00DC2E72" w:rsidRPr="00C12143">
        <w:rPr>
          <w:rFonts w:cs="Calibri"/>
          <w:sz w:val="20"/>
          <w:szCs w:val="20"/>
          <w:shd w:val="clear" w:color="auto" w:fill="FFFFFF" w:themeFill="background1"/>
        </w:rPr>
        <w:t xml:space="preserve">. </w:t>
      </w:r>
    </w:p>
    <w:p w14:paraId="3F27F825" w14:textId="77777777" w:rsidR="00A63BA2" w:rsidRPr="00C12143" w:rsidRDefault="00A63BA2" w:rsidP="00FF1E77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E2F9E2C" w14:textId="306E0176" w:rsidR="00095228" w:rsidRPr="00C12143" w:rsidRDefault="00767E45" w:rsidP="00767E45">
      <w:pPr>
        <w:spacing w:line="276" w:lineRule="auto"/>
        <w:jc w:val="both"/>
        <w:rPr>
          <w:rFonts w:cs="Calibri"/>
          <w:b/>
          <w:sz w:val="20"/>
          <w:szCs w:val="20"/>
          <w:u w:val="single"/>
        </w:rPr>
      </w:pPr>
      <w:r w:rsidRPr="00C12143">
        <w:rPr>
          <w:rFonts w:cs="Calibri"/>
          <w:b/>
          <w:sz w:val="20"/>
          <w:szCs w:val="20"/>
          <w:u w:val="single"/>
        </w:rPr>
        <w:t>ESTADO DE ADMISIBILIDAD OFERTA</w:t>
      </w:r>
      <w:r w:rsidR="007B4C0E" w:rsidRPr="00C12143">
        <w:rPr>
          <w:rFonts w:cs="Calibri"/>
          <w:b/>
          <w:sz w:val="20"/>
          <w:szCs w:val="20"/>
          <w:u w:val="single"/>
        </w:rPr>
        <w:t>-CURSO/COMUNA</w:t>
      </w:r>
    </w:p>
    <w:p w14:paraId="0D4E8699" w14:textId="00CB0ABB" w:rsidR="00A47B1E" w:rsidRPr="00C12143" w:rsidRDefault="00E154A4" w:rsidP="00197C60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Posteriormente, la </w:t>
      </w:r>
      <w:r w:rsidR="00095228" w:rsidRPr="00C12143">
        <w:rPr>
          <w:sz w:val="20"/>
          <w:szCs w:val="20"/>
        </w:rPr>
        <w:t xml:space="preserve">Comisión Evaluadora procedió a revisar la </w:t>
      </w:r>
      <w:r w:rsidR="00095228" w:rsidRPr="00C12143">
        <w:rPr>
          <w:b/>
          <w:bCs/>
          <w:sz w:val="20"/>
          <w:szCs w:val="20"/>
        </w:rPr>
        <w:t>ADMISIBILIDAD POR OFERTA-CURSO/</w:t>
      </w:r>
      <w:r w:rsidR="007B4C0E" w:rsidRPr="00C12143">
        <w:rPr>
          <w:b/>
          <w:bCs/>
          <w:sz w:val="20"/>
          <w:szCs w:val="20"/>
        </w:rPr>
        <w:t>COMUNA</w:t>
      </w:r>
      <w:r w:rsidR="00095228" w:rsidRPr="00C12143">
        <w:rPr>
          <w:sz w:val="20"/>
          <w:szCs w:val="20"/>
        </w:rPr>
        <w:t>, según letra B</w:t>
      </w:r>
      <w:r w:rsidR="001E092D" w:rsidRPr="00C12143">
        <w:rPr>
          <w:sz w:val="20"/>
          <w:szCs w:val="20"/>
        </w:rPr>
        <w:t>)</w:t>
      </w:r>
      <w:r w:rsidR="00095228" w:rsidRPr="00C12143">
        <w:rPr>
          <w:sz w:val="20"/>
          <w:szCs w:val="20"/>
        </w:rPr>
        <w:t>, del numeral 3.3.1 de las Bases del Concurso</w:t>
      </w:r>
      <w:r w:rsidR="00A13B51" w:rsidRPr="00C12143">
        <w:rPr>
          <w:sz w:val="20"/>
          <w:szCs w:val="20"/>
        </w:rPr>
        <w:t xml:space="preserve"> </w:t>
      </w:r>
      <w:r w:rsidR="003026EE" w:rsidRPr="00C12143">
        <w:rPr>
          <w:sz w:val="20"/>
          <w:szCs w:val="20"/>
        </w:rPr>
        <w:t>de</w:t>
      </w:r>
      <w:r w:rsidR="00A13B51" w:rsidRPr="00C12143">
        <w:rPr>
          <w:sz w:val="20"/>
          <w:szCs w:val="20"/>
        </w:rPr>
        <w:t xml:space="preserve"> los oferentes que </w:t>
      </w:r>
      <w:r w:rsidRPr="00C12143">
        <w:rPr>
          <w:sz w:val="20"/>
          <w:szCs w:val="20"/>
        </w:rPr>
        <w:t>resultaron “ADMISIBLES” en</w:t>
      </w:r>
      <w:r w:rsidR="00A13B51" w:rsidRPr="00C12143">
        <w:rPr>
          <w:sz w:val="20"/>
          <w:szCs w:val="20"/>
        </w:rPr>
        <w:t xml:space="preserve"> la revisión de</w:t>
      </w:r>
      <w:r w:rsidR="00D83A38" w:rsidRPr="00C12143">
        <w:rPr>
          <w:rFonts w:cs="Calibri"/>
          <w:b/>
          <w:sz w:val="20"/>
          <w:szCs w:val="20"/>
          <w:shd w:val="clear" w:color="auto" w:fill="FFFFFF" w:themeFill="background1"/>
        </w:rPr>
        <w:t xml:space="preserve"> ADMISIBILIDAD OFERENTE POR RUT</w:t>
      </w:r>
      <w:r w:rsidRPr="00C12143">
        <w:rPr>
          <w:sz w:val="20"/>
          <w:szCs w:val="20"/>
        </w:rPr>
        <w:t xml:space="preserve">. </w:t>
      </w:r>
      <w:r w:rsidR="00E30EC4" w:rsidRPr="00C12143">
        <w:rPr>
          <w:sz w:val="20"/>
          <w:szCs w:val="20"/>
        </w:rPr>
        <w:t xml:space="preserve">El detalle de esta revisión se encuentra disponible en </w:t>
      </w:r>
      <w:r w:rsidR="00095228" w:rsidRPr="00C12143">
        <w:rPr>
          <w:sz w:val="20"/>
          <w:szCs w:val="20"/>
        </w:rPr>
        <w:t>el archivo denominado “</w:t>
      </w:r>
      <w:r w:rsidR="00095228" w:rsidRPr="00C12143">
        <w:rPr>
          <w:b/>
          <w:bCs/>
          <w:sz w:val="20"/>
          <w:szCs w:val="20"/>
        </w:rPr>
        <w:t>ANEXO N°2 ADMISIBILIDAD OFERTA</w:t>
      </w:r>
      <w:r w:rsidR="00095228" w:rsidRPr="00C12143">
        <w:rPr>
          <w:sz w:val="20"/>
          <w:szCs w:val="20"/>
        </w:rPr>
        <w:t xml:space="preserve">” de la Planilla de Reportes </w:t>
      </w:r>
      <w:r w:rsidR="00E31A03" w:rsidRPr="00C12143">
        <w:rPr>
          <w:sz w:val="20"/>
          <w:szCs w:val="20"/>
        </w:rPr>
        <w:t>adjunto</w:t>
      </w:r>
      <w:r w:rsidR="00E30EC4" w:rsidRPr="00C12143">
        <w:rPr>
          <w:sz w:val="20"/>
          <w:szCs w:val="20"/>
        </w:rPr>
        <w:t xml:space="preserve"> al presente informe. </w:t>
      </w:r>
    </w:p>
    <w:p w14:paraId="2DA00E49" w14:textId="77777777" w:rsidR="00D83A38" w:rsidRPr="00C12143" w:rsidRDefault="00D83A38" w:rsidP="00197C60">
      <w:pPr>
        <w:spacing w:after="0" w:line="240" w:lineRule="auto"/>
        <w:jc w:val="both"/>
        <w:rPr>
          <w:sz w:val="20"/>
          <w:szCs w:val="20"/>
        </w:rPr>
      </w:pPr>
    </w:p>
    <w:p w14:paraId="670E23E0" w14:textId="2292D6DF" w:rsidR="00AC34DB" w:rsidRPr="00C12143" w:rsidRDefault="00E154A4" w:rsidP="00197C60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La revisión dio como resultado: </w:t>
      </w:r>
      <w:r w:rsidR="00D83A38" w:rsidRPr="00C12143">
        <w:rPr>
          <w:sz w:val="20"/>
          <w:szCs w:val="20"/>
        </w:rPr>
        <w:t xml:space="preserve"> </w:t>
      </w:r>
      <w:r w:rsidR="00F13288" w:rsidRPr="00C12143">
        <w:rPr>
          <w:sz w:val="20"/>
          <w:szCs w:val="20"/>
        </w:rPr>
        <w:t>13</w:t>
      </w:r>
      <w:r w:rsidR="00AC34DB" w:rsidRPr="00C12143">
        <w:rPr>
          <w:sz w:val="20"/>
          <w:szCs w:val="20"/>
        </w:rPr>
        <w:t xml:space="preserve"> Oferentes con </w:t>
      </w:r>
      <w:r w:rsidR="00D83A38" w:rsidRPr="00C12143">
        <w:rPr>
          <w:sz w:val="20"/>
          <w:szCs w:val="20"/>
        </w:rPr>
        <w:t>153</w:t>
      </w:r>
      <w:r w:rsidR="00AC34DB" w:rsidRPr="00C12143">
        <w:rPr>
          <w:sz w:val="20"/>
          <w:szCs w:val="20"/>
        </w:rPr>
        <w:t xml:space="preserve"> Ofertas a nivel nacional continúan el proceso de evaluación.</w:t>
      </w:r>
    </w:p>
    <w:p w14:paraId="210F62F3" w14:textId="5D95E7F7" w:rsidR="00FF1E77" w:rsidRPr="00C12143" w:rsidRDefault="00FF1E77" w:rsidP="0006565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9B3BFA0" w14:textId="2F2AB4AB" w:rsidR="00767E45" w:rsidRPr="00C12143" w:rsidRDefault="00767E45" w:rsidP="00065659">
      <w:pPr>
        <w:spacing w:after="0" w:line="240" w:lineRule="auto"/>
        <w:jc w:val="both"/>
        <w:rPr>
          <w:sz w:val="20"/>
          <w:szCs w:val="20"/>
          <w:u w:val="single"/>
        </w:rPr>
      </w:pPr>
      <w:r w:rsidRPr="00C12143">
        <w:rPr>
          <w:b/>
          <w:sz w:val="20"/>
          <w:szCs w:val="20"/>
          <w:u w:val="single"/>
        </w:rPr>
        <w:t xml:space="preserve">EVALUACIÓN EXPERIENCIA REGIONAL </w:t>
      </w:r>
      <w:r w:rsidR="00632EC6" w:rsidRPr="00C12143">
        <w:rPr>
          <w:b/>
          <w:sz w:val="20"/>
          <w:szCs w:val="20"/>
          <w:u w:val="single"/>
        </w:rPr>
        <w:t>(</w:t>
      </w:r>
      <w:r w:rsidR="00D83A38" w:rsidRPr="00C12143">
        <w:rPr>
          <w:b/>
          <w:sz w:val="20"/>
          <w:szCs w:val="20"/>
          <w:u w:val="single"/>
        </w:rPr>
        <w:t>15</w:t>
      </w:r>
      <w:r w:rsidR="00632EC6" w:rsidRPr="00C12143">
        <w:rPr>
          <w:b/>
          <w:sz w:val="20"/>
          <w:szCs w:val="20"/>
          <w:u w:val="single"/>
        </w:rPr>
        <w:t>%)</w:t>
      </w:r>
    </w:p>
    <w:p w14:paraId="3FCB2415" w14:textId="77777777" w:rsidR="00767E45" w:rsidRPr="00C12143" w:rsidRDefault="00767E45" w:rsidP="00065659">
      <w:pPr>
        <w:spacing w:after="0" w:line="240" w:lineRule="auto"/>
        <w:rPr>
          <w:sz w:val="20"/>
          <w:szCs w:val="20"/>
        </w:rPr>
      </w:pPr>
    </w:p>
    <w:p w14:paraId="6F3413FD" w14:textId="3B228F50" w:rsidR="0058355D" w:rsidRPr="00C12143" w:rsidRDefault="00767E45" w:rsidP="00065659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A través de la Plataforma de Evaluación, se procedió a </w:t>
      </w:r>
      <w:r w:rsidR="006E1BDE" w:rsidRPr="00C12143">
        <w:rPr>
          <w:sz w:val="20"/>
          <w:szCs w:val="20"/>
        </w:rPr>
        <w:t>asignar las notas</w:t>
      </w:r>
      <w:r w:rsidRPr="00C12143">
        <w:rPr>
          <w:sz w:val="20"/>
          <w:szCs w:val="20"/>
        </w:rPr>
        <w:t xml:space="preserve"> conforme lo indicado en el numeral </w:t>
      </w:r>
      <w:r w:rsidR="00451E10" w:rsidRPr="00C12143">
        <w:rPr>
          <w:sz w:val="20"/>
          <w:szCs w:val="20"/>
        </w:rPr>
        <w:t>3.</w:t>
      </w:r>
      <w:r w:rsidR="00F13288" w:rsidRPr="00C12143">
        <w:rPr>
          <w:sz w:val="20"/>
          <w:szCs w:val="20"/>
        </w:rPr>
        <w:t>3</w:t>
      </w:r>
      <w:r w:rsidRPr="00C12143">
        <w:rPr>
          <w:sz w:val="20"/>
          <w:szCs w:val="20"/>
        </w:rPr>
        <w:t>.</w:t>
      </w:r>
      <w:r w:rsidR="00D83A38" w:rsidRPr="00C12143">
        <w:rPr>
          <w:sz w:val="20"/>
          <w:szCs w:val="20"/>
        </w:rPr>
        <w:t>3</w:t>
      </w:r>
      <w:r w:rsidRPr="00C12143">
        <w:rPr>
          <w:sz w:val="20"/>
          <w:szCs w:val="20"/>
        </w:rPr>
        <w:t xml:space="preserve">, </w:t>
      </w:r>
      <w:r w:rsidRPr="00C12143">
        <w:rPr>
          <w:b/>
          <w:sz w:val="20"/>
          <w:szCs w:val="20"/>
        </w:rPr>
        <w:t>EVA</w:t>
      </w:r>
      <w:r w:rsidR="003763A0" w:rsidRPr="00C12143">
        <w:rPr>
          <w:b/>
          <w:sz w:val="20"/>
          <w:szCs w:val="20"/>
        </w:rPr>
        <w:t>LUACIÓN EXPERIENCIA REGIONAL</w:t>
      </w:r>
      <w:r w:rsidR="006E1BDE" w:rsidRPr="00C12143">
        <w:rPr>
          <w:b/>
          <w:sz w:val="20"/>
          <w:szCs w:val="20"/>
        </w:rPr>
        <w:t xml:space="preserve"> </w:t>
      </w:r>
      <w:r w:rsidR="006E1BDE" w:rsidRPr="00C12143">
        <w:rPr>
          <w:sz w:val="20"/>
          <w:szCs w:val="20"/>
        </w:rPr>
        <w:t>de las bases del concurso</w:t>
      </w:r>
      <w:r w:rsidRPr="00C12143">
        <w:rPr>
          <w:sz w:val="20"/>
          <w:szCs w:val="20"/>
        </w:rPr>
        <w:t xml:space="preserve">, </w:t>
      </w:r>
      <w:r w:rsidR="006E1BDE" w:rsidRPr="00C12143">
        <w:rPr>
          <w:sz w:val="20"/>
          <w:szCs w:val="20"/>
        </w:rPr>
        <w:t>según</w:t>
      </w:r>
      <w:r w:rsidR="006E1BDE" w:rsidRPr="00C12143">
        <w:rPr>
          <w:b/>
          <w:sz w:val="20"/>
          <w:szCs w:val="20"/>
        </w:rPr>
        <w:t xml:space="preserve"> </w:t>
      </w:r>
      <w:r w:rsidRPr="00C12143">
        <w:rPr>
          <w:sz w:val="20"/>
          <w:szCs w:val="20"/>
        </w:rPr>
        <w:t xml:space="preserve">la información registrada en </w:t>
      </w:r>
      <w:r w:rsidR="00553020" w:rsidRPr="00C12143">
        <w:rPr>
          <w:sz w:val="20"/>
          <w:szCs w:val="20"/>
        </w:rPr>
        <w:t xml:space="preserve">los </w:t>
      </w:r>
      <w:r w:rsidR="003763A0" w:rsidRPr="00C12143">
        <w:rPr>
          <w:sz w:val="20"/>
          <w:szCs w:val="20"/>
        </w:rPr>
        <w:t>s</w:t>
      </w:r>
      <w:r w:rsidRPr="00C12143">
        <w:rPr>
          <w:sz w:val="20"/>
          <w:szCs w:val="20"/>
        </w:rPr>
        <w:t>istemas internos de Sence</w:t>
      </w:r>
      <w:r w:rsidR="007A56DB" w:rsidRPr="00C12143">
        <w:rPr>
          <w:sz w:val="20"/>
          <w:szCs w:val="20"/>
        </w:rPr>
        <w:t xml:space="preserve">, además </w:t>
      </w:r>
      <w:r w:rsidR="003763A0" w:rsidRPr="00C12143">
        <w:rPr>
          <w:sz w:val="20"/>
          <w:szCs w:val="20"/>
        </w:rPr>
        <w:t>d</w:t>
      </w:r>
      <w:r w:rsidR="007A56DB" w:rsidRPr="00C12143">
        <w:rPr>
          <w:sz w:val="20"/>
          <w:szCs w:val="20"/>
        </w:rPr>
        <w:t xml:space="preserve">el nivel de deserción injustificada en cursos </w:t>
      </w:r>
      <w:r w:rsidR="003763A0" w:rsidRPr="00C12143">
        <w:rPr>
          <w:sz w:val="20"/>
          <w:szCs w:val="20"/>
        </w:rPr>
        <w:t>SENCE</w:t>
      </w:r>
      <w:r w:rsidRPr="00C12143">
        <w:rPr>
          <w:sz w:val="20"/>
          <w:szCs w:val="20"/>
        </w:rPr>
        <w:t>.</w:t>
      </w:r>
    </w:p>
    <w:p w14:paraId="7A82B3E2" w14:textId="77777777" w:rsidR="00D83A38" w:rsidRPr="00C12143" w:rsidRDefault="00D83A38" w:rsidP="00065659">
      <w:pPr>
        <w:spacing w:after="0" w:line="240" w:lineRule="auto"/>
        <w:jc w:val="both"/>
        <w:rPr>
          <w:sz w:val="20"/>
          <w:szCs w:val="20"/>
        </w:rPr>
      </w:pPr>
    </w:p>
    <w:p w14:paraId="7A8C5366" w14:textId="7649E8EC" w:rsidR="00767E45" w:rsidRPr="00C12143" w:rsidRDefault="00767E45" w:rsidP="00065659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Por su parte, </w:t>
      </w:r>
      <w:r w:rsidR="00010574" w:rsidRPr="00C12143">
        <w:rPr>
          <w:sz w:val="20"/>
          <w:szCs w:val="20"/>
        </w:rPr>
        <w:t>est</w:t>
      </w:r>
      <w:r w:rsidRPr="00C12143">
        <w:rPr>
          <w:sz w:val="20"/>
          <w:szCs w:val="20"/>
        </w:rPr>
        <w:t xml:space="preserve">a Comisión Evaluadora, </w:t>
      </w:r>
      <w:r w:rsidR="00553020" w:rsidRPr="00C12143">
        <w:rPr>
          <w:sz w:val="20"/>
          <w:szCs w:val="20"/>
        </w:rPr>
        <w:t xml:space="preserve">procedió a evaluar </w:t>
      </w:r>
      <w:r w:rsidRPr="00C12143">
        <w:rPr>
          <w:sz w:val="20"/>
          <w:szCs w:val="20"/>
        </w:rPr>
        <w:t>la Experiencia Externa presentada por cada Oferente.</w:t>
      </w:r>
    </w:p>
    <w:p w14:paraId="74686E3B" w14:textId="77777777" w:rsidR="007A56DB" w:rsidRPr="00C12143" w:rsidRDefault="007A56DB" w:rsidP="00065659">
      <w:pPr>
        <w:spacing w:after="0" w:line="240" w:lineRule="auto"/>
        <w:jc w:val="both"/>
        <w:rPr>
          <w:sz w:val="20"/>
          <w:szCs w:val="20"/>
        </w:rPr>
      </w:pPr>
    </w:p>
    <w:p w14:paraId="6559C923" w14:textId="0C79A39E" w:rsidR="00767E45" w:rsidRPr="00C12143" w:rsidRDefault="00767E45" w:rsidP="00065659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La evaluación en los dos aspectos señalados se realizó respecto de los </w:t>
      </w:r>
      <w:r w:rsidR="00D83A38" w:rsidRPr="00C12143">
        <w:rPr>
          <w:b/>
          <w:bCs/>
          <w:sz w:val="20"/>
          <w:szCs w:val="20"/>
        </w:rPr>
        <w:t>1</w:t>
      </w:r>
      <w:r w:rsidR="00F13288" w:rsidRPr="00C12143">
        <w:rPr>
          <w:b/>
          <w:bCs/>
          <w:sz w:val="20"/>
          <w:szCs w:val="20"/>
        </w:rPr>
        <w:t>3</w:t>
      </w:r>
      <w:r w:rsidR="00AC34DB" w:rsidRPr="00C12143">
        <w:rPr>
          <w:b/>
          <w:bCs/>
          <w:sz w:val="20"/>
          <w:szCs w:val="20"/>
        </w:rPr>
        <w:t xml:space="preserve"> </w:t>
      </w:r>
      <w:r w:rsidR="00CD23CA" w:rsidRPr="00C12143">
        <w:rPr>
          <w:b/>
          <w:sz w:val="20"/>
          <w:szCs w:val="20"/>
        </w:rPr>
        <w:t>Oferentes</w:t>
      </w:r>
      <w:r w:rsidRPr="00C12143">
        <w:rPr>
          <w:sz w:val="20"/>
          <w:szCs w:val="20"/>
        </w:rPr>
        <w:t xml:space="preserve"> que aprobaron la Etapa de Admisibilidad Oferta/</w:t>
      </w:r>
      <w:r w:rsidR="00CD23CA" w:rsidRPr="00C12143">
        <w:rPr>
          <w:sz w:val="20"/>
          <w:szCs w:val="20"/>
        </w:rPr>
        <w:t>Comuna</w:t>
      </w:r>
      <w:r w:rsidRPr="00C12143">
        <w:rPr>
          <w:sz w:val="20"/>
          <w:szCs w:val="20"/>
        </w:rPr>
        <w:t xml:space="preserve"> para efectos de determinar la nota de Experiencia de cursos Sence.</w:t>
      </w:r>
    </w:p>
    <w:p w14:paraId="40863FB9" w14:textId="77777777" w:rsidR="007A56DB" w:rsidRPr="00C12143" w:rsidRDefault="007A56DB" w:rsidP="00065659">
      <w:pPr>
        <w:spacing w:after="0" w:line="240" w:lineRule="auto"/>
        <w:jc w:val="both"/>
        <w:rPr>
          <w:sz w:val="20"/>
          <w:szCs w:val="20"/>
        </w:rPr>
      </w:pPr>
    </w:p>
    <w:p w14:paraId="79476748" w14:textId="77777777" w:rsidR="00767E45" w:rsidRPr="00C12143" w:rsidRDefault="00767E45" w:rsidP="00065659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La evaluación que se obtiene en esta etapa formará parte de la nota final, por tanto, todas las </w:t>
      </w:r>
      <w:r w:rsidR="00CD23CA" w:rsidRPr="00C12143">
        <w:rPr>
          <w:sz w:val="20"/>
          <w:szCs w:val="20"/>
        </w:rPr>
        <w:t>Ofertas</w:t>
      </w:r>
      <w:r w:rsidRPr="00C12143">
        <w:rPr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Nacionales</w:t>
      </w:r>
      <w:r w:rsidRPr="00C12143">
        <w:rPr>
          <w:sz w:val="20"/>
          <w:szCs w:val="20"/>
        </w:rPr>
        <w:t xml:space="preserve"> continúan en el proceso de evaluación.</w:t>
      </w:r>
    </w:p>
    <w:p w14:paraId="1F530631" w14:textId="77777777" w:rsidR="00B430D7" w:rsidRPr="00C12143" w:rsidRDefault="00B430D7" w:rsidP="00065659">
      <w:pPr>
        <w:spacing w:after="0" w:line="240" w:lineRule="auto"/>
        <w:jc w:val="both"/>
        <w:rPr>
          <w:sz w:val="20"/>
          <w:szCs w:val="20"/>
        </w:rPr>
      </w:pPr>
    </w:p>
    <w:p w14:paraId="43523582" w14:textId="28A2DA09" w:rsidR="00767E45" w:rsidRPr="00C12143" w:rsidRDefault="00767E45" w:rsidP="0006565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C12143">
        <w:rPr>
          <w:sz w:val="20"/>
          <w:szCs w:val="20"/>
        </w:rPr>
        <w:t xml:space="preserve">El detalle de esta evaluación se refleja en el </w:t>
      </w:r>
      <w:r w:rsidR="00FF1E77" w:rsidRPr="00C12143">
        <w:rPr>
          <w:sz w:val="20"/>
          <w:szCs w:val="20"/>
        </w:rPr>
        <w:t>“</w:t>
      </w:r>
      <w:r w:rsidR="00DF2A26" w:rsidRPr="00C12143">
        <w:rPr>
          <w:b/>
          <w:bCs/>
          <w:sz w:val="20"/>
          <w:szCs w:val="20"/>
        </w:rPr>
        <w:t>A</w:t>
      </w:r>
      <w:r w:rsidR="00D83A38" w:rsidRPr="00C12143">
        <w:rPr>
          <w:b/>
          <w:bCs/>
          <w:sz w:val="20"/>
          <w:szCs w:val="20"/>
        </w:rPr>
        <w:t>NEXO</w:t>
      </w:r>
      <w:r w:rsidR="00DF2A26" w:rsidRPr="00C12143">
        <w:rPr>
          <w:b/>
          <w:bCs/>
          <w:sz w:val="20"/>
          <w:szCs w:val="20"/>
        </w:rPr>
        <w:t xml:space="preserve"> N°</w:t>
      </w:r>
      <w:r w:rsidR="00FF1E77" w:rsidRPr="00C12143">
        <w:rPr>
          <w:b/>
          <w:bCs/>
          <w:sz w:val="20"/>
          <w:szCs w:val="20"/>
        </w:rPr>
        <w:t>3</w:t>
      </w:r>
      <w:r w:rsidR="00FF1E77" w:rsidRPr="00C12143">
        <w:rPr>
          <w:sz w:val="20"/>
          <w:szCs w:val="20"/>
        </w:rPr>
        <w:t xml:space="preserve"> </w:t>
      </w:r>
      <w:r w:rsidR="003763A0" w:rsidRPr="00C12143">
        <w:rPr>
          <w:rFonts w:cs="Calibri"/>
          <w:b/>
          <w:sz w:val="20"/>
          <w:szCs w:val="20"/>
        </w:rPr>
        <w:t>EXPERIENCIA</w:t>
      </w:r>
      <w:r w:rsidR="0058355D" w:rsidRPr="00C12143">
        <w:rPr>
          <w:rFonts w:cs="Calibri"/>
          <w:b/>
          <w:sz w:val="20"/>
          <w:szCs w:val="20"/>
        </w:rPr>
        <w:t>”</w:t>
      </w:r>
      <w:r w:rsidRPr="00C12143">
        <w:rPr>
          <w:rFonts w:cs="Calibri"/>
          <w:b/>
          <w:sz w:val="20"/>
          <w:szCs w:val="20"/>
        </w:rPr>
        <w:t xml:space="preserve"> </w:t>
      </w:r>
      <w:bookmarkStart w:id="1" w:name="_Hlk21624176"/>
      <w:r w:rsidR="00575C3F" w:rsidRPr="00C12143">
        <w:rPr>
          <w:rFonts w:cs="Calibri"/>
          <w:sz w:val="20"/>
          <w:szCs w:val="20"/>
        </w:rPr>
        <w:t>de la Planilla de Reportes que se adjunta</w:t>
      </w:r>
      <w:bookmarkEnd w:id="1"/>
      <w:r w:rsidR="00575C3F" w:rsidRPr="00C12143">
        <w:rPr>
          <w:rFonts w:cs="Calibri"/>
          <w:sz w:val="20"/>
          <w:szCs w:val="20"/>
        </w:rPr>
        <w:t xml:space="preserve">, </w:t>
      </w:r>
      <w:r w:rsidRPr="00C12143">
        <w:rPr>
          <w:rFonts w:cs="Calibri"/>
          <w:sz w:val="20"/>
          <w:szCs w:val="20"/>
        </w:rPr>
        <w:t xml:space="preserve">el cual refleja la nota obtenida por cada uno de </w:t>
      </w:r>
      <w:r w:rsidR="00CD23CA" w:rsidRPr="00C12143">
        <w:rPr>
          <w:rFonts w:cs="Calibri"/>
          <w:bCs/>
          <w:sz w:val="20"/>
          <w:szCs w:val="20"/>
        </w:rPr>
        <w:t>Oferentes</w:t>
      </w:r>
      <w:r w:rsidRPr="00C12143">
        <w:rPr>
          <w:rFonts w:cs="Calibri"/>
          <w:sz w:val="20"/>
          <w:szCs w:val="20"/>
        </w:rPr>
        <w:t>.</w:t>
      </w:r>
    </w:p>
    <w:p w14:paraId="43DB9BE9" w14:textId="2E06F0E8" w:rsidR="00451E10" w:rsidRPr="00C12143" w:rsidRDefault="00451E10" w:rsidP="0006565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5B54CB6C" w14:textId="56C9BF07" w:rsidR="001E5F27" w:rsidRDefault="001E5F27" w:rsidP="0006565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8676707" w14:textId="77777777" w:rsidR="000B0C4E" w:rsidRDefault="000B0C4E" w:rsidP="0006565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1E828C7" w14:textId="77777777" w:rsidR="000B0C4E" w:rsidRDefault="000B0C4E" w:rsidP="0006565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270FFDF" w14:textId="77777777" w:rsidR="000B0C4E" w:rsidRPr="00C12143" w:rsidRDefault="000B0C4E" w:rsidP="0006565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02B30B2" w14:textId="157DC848" w:rsidR="00D0237E" w:rsidRPr="00C12143" w:rsidRDefault="00822D77" w:rsidP="000656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C12143">
        <w:rPr>
          <w:rFonts w:cs="Calibri"/>
          <w:b/>
          <w:sz w:val="20"/>
          <w:szCs w:val="20"/>
          <w:u w:val="single"/>
        </w:rPr>
        <w:lastRenderedPageBreak/>
        <w:t xml:space="preserve">EVALUACIÓN </w:t>
      </w:r>
      <w:r w:rsidR="00767E45" w:rsidRPr="00C12143">
        <w:rPr>
          <w:rFonts w:cs="Calibri"/>
          <w:b/>
          <w:sz w:val="20"/>
          <w:szCs w:val="20"/>
          <w:u w:val="single"/>
        </w:rPr>
        <w:t>COMPORTAMIENTO</w:t>
      </w:r>
      <w:r w:rsidR="00D0237E" w:rsidRPr="00C12143">
        <w:rPr>
          <w:rFonts w:cs="Calibri"/>
          <w:b/>
          <w:sz w:val="20"/>
          <w:szCs w:val="20"/>
          <w:u w:val="single"/>
        </w:rPr>
        <w:t xml:space="preserve"> (15%)</w:t>
      </w:r>
      <w:r w:rsidR="00554C02" w:rsidRPr="00C12143">
        <w:rPr>
          <w:rFonts w:cs="Calibri"/>
          <w:b/>
          <w:sz w:val="20"/>
          <w:szCs w:val="20"/>
          <w:u w:val="single"/>
        </w:rPr>
        <w:t xml:space="preserve"> </w:t>
      </w:r>
    </w:p>
    <w:p w14:paraId="33F7E1C0" w14:textId="77777777" w:rsidR="00D0237E" w:rsidRPr="00C12143" w:rsidRDefault="00D0237E" w:rsidP="000656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479C485C" w14:textId="19FEF0C9" w:rsidR="00554C02" w:rsidRPr="00C12143" w:rsidRDefault="00554C02" w:rsidP="00065659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Corresponde a un proceso automatizado </w:t>
      </w:r>
      <w:r w:rsidR="00CD33C1" w:rsidRPr="00C12143">
        <w:rPr>
          <w:sz w:val="20"/>
          <w:szCs w:val="20"/>
        </w:rPr>
        <w:t xml:space="preserve">que efectúa </w:t>
      </w:r>
      <w:r w:rsidRPr="00C12143">
        <w:rPr>
          <w:sz w:val="20"/>
          <w:szCs w:val="20"/>
        </w:rPr>
        <w:t xml:space="preserve">la plataforma de postulación, en la </w:t>
      </w:r>
      <w:r w:rsidR="00CD33C1" w:rsidRPr="00C12143">
        <w:rPr>
          <w:sz w:val="20"/>
          <w:szCs w:val="20"/>
        </w:rPr>
        <w:t xml:space="preserve">cual </w:t>
      </w:r>
      <w:r w:rsidRPr="00C12143">
        <w:rPr>
          <w:sz w:val="20"/>
          <w:szCs w:val="20"/>
        </w:rPr>
        <w:t xml:space="preserve">se carga la información de multas aplicadas por Sence para cada oferente </w:t>
      </w:r>
      <w:r w:rsidR="00CF26E3" w:rsidRPr="00C12143">
        <w:rPr>
          <w:sz w:val="20"/>
          <w:szCs w:val="20"/>
        </w:rPr>
        <w:t xml:space="preserve">y luego se asigna la nota </w:t>
      </w:r>
      <w:r w:rsidR="00843B89" w:rsidRPr="00C12143">
        <w:rPr>
          <w:sz w:val="20"/>
          <w:szCs w:val="20"/>
        </w:rPr>
        <w:t>de acuerdo con</w:t>
      </w:r>
      <w:r w:rsidR="00CF26E3" w:rsidRPr="00C12143">
        <w:rPr>
          <w:sz w:val="20"/>
          <w:szCs w:val="20"/>
        </w:rPr>
        <w:t xml:space="preserve"> </w:t>
      </w:r>
      <w:r w:rsidRPr="00C12143">
        <w:rPr>
          <w:sz w:val="20"/>
          <w:szCs w:val="20"/>
        </w:rPr>
        <w:t xml:space="preserve">lo </w:t>
      </w:r>
      <w:r w:rsidR="00D07E8B" w:rsidRPr="00C12143">
        <w:rPr>
          <w:sz w:val="20"/>
          <w:szCs w:val="20"/>
        </w:rPr>
        <w:t>dispuesto en</w:t>
      </w:r>
      <w:r w:rsidRPr="00C12143">
        <w:rPr>
          <w:sz w:val="20"/>
          <w:szCs w:val="20"/>
        </w:rPr>
        <w:t xml:space="preserve"> las bases.</w:t>
      </w:r>
      <w:r w:rsidR="003F62D6" w:rsidRPr="00C12143">
        <w:rPr>
          <w:sz w:val="20"/>
          <w:szCs w:val="20"/>
        </w:rPr>
        <w:t xml:space="preserve"> La evaluación es a nivel regional. </w:t>
      </w:r>
    </w:p>
    <w:p w14:paraId="5190C172" w14:textId="77777777" w:rsidR="007A56DB" w:rsidRPr="00C12143" w:rsidRDefault="007A56DB" w:rsidP="00065659">
      <w:pPr>
        <w:spacing w:after="0" w:line="240" w:lineRule="auto"/>
        <w:jc w:val="both"/>
        <w:rPr>
          <w:sz w:val="20"/>
          <w:szCs w:val="20"/>
        </w:rPr>
      </w:pPr>
    </w:p>
    <w:p w14:paraId="395A0BF4" w14:textId="2F879B7F" w:rsidR="00554C02" w:rsidRPr="00C12143" w:rsidRDefault="00554C02" w:rsidP="00065659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>En función de lo anterior, a través de la Plataforma de Evaluación, se procedió a asignar las notas conforme lo indicado</w:t>
      </w:r>
      <w:r w:rsidRPr="00C12143">
        <w:rPr>
          <w:rFonts w:cs="Calibri"/>
          <w:sz w:val="20"/>
          <w:szCs w:val="20"/>
        </w:rPr>
        <w:t xml:space="preserve"> en el numeral </w:t>
      </w:r>
      <w:r w:rsidR="00D07E8B" w:rsidRPr="00C12143">
        <w:rPr>
          <w:rFonts w:cs="Calibri"/>
          <w:sz w:val="20"/>
          <w:szCs w:val="20"/>
        </w:rPr>
        <w:t>3.3.4 EVALUACIÓN</w:t>
      </w:r>
      <w:r w:rsidR="001F5565" w:rsidRPr="00C12143">
        <w:rPr>
          <w:b/>
          <w:sz w:val="20"/>
          <w:szCs w:val="20"/>
        </w:rPr>
        <w:t xml:space="preserve"> COMPORTAMIENTO</w:t>
      </w:r>
      <w:r w:rsidRPr="00C12143">
        <w:rPr>
          <w:b/>
          <w:sz w:val="20"/>
          <w:szCs w:val="20"/>
        </w:rPr>
        <w:t xml:space="preserve">, </w:t>
      </w:r>
      <w:r w:rsidRPr="00C12143">
        <w:rPr>
          <w:sz w:val="20"/>
          <w:szCs w:val="20"/>
        </w:rPr>
        <w:t xml:space="preserve">a los </w:t>
      </w:r>
      <w:r w:rsidR="00AC34DB" w:rsidRPr="00C12143">
        <w:rPr>
          <w:b/>
          <w:bCs/>
          <w:sz w:val="20"/>
          <w:szCs w:val="20"/>
        </w:rPr>
        <w:t>1</w:t>
      </w:r>
      <w:r w:rsidR="0060097A" w:rsidRPr="00C12143">
        <w:rPr>
          <w:b/>
          <w:bCs/>
          <w:sz w:val="20"/>
          <w:szCs w:val="20"/>
        </w:rPr>
        <w:t xml:space="preserve">3 </w:t>
      </w:r>
      <w:r w:rsidR="00CD23CA" w:rsidRPr="00C12143">
        <w:rPr>
          <w:bCs/>
          <w:sz w:val="20"/>
          <w:szCs w:val="20"/>
        </w:rPr>
        <w:t>Oferentes</w:t>
      </w:r>
      <w:r w:rsidRPr="00C12143">
        <w:rPr>
          <w:sz w:val="20"/>
          <w:szCs w:val="20"/>
        </w:rPr>
        <w:t xml:space="preserve"> que llega</w:t>
      </w:r>
      <w:r w:rsidR="00A149E8" w:rsidRPr="00C12143">
        <w:rPr>
          <w:sz w:val="20"/>
          <w:szCs w:val="20"/>
        </w:rPr>
        <w:t xml:space="preserve">ron </w:t>
      </w:r>
      <w:r w:rsidRPr="00C12143">
        <w:rPr>
          <w:sz w:val="20"/>
          <w:szCs w:val="20"/>
        </w:rPr>
        <w:t xml:space="preserve">a esta etapa </w:t>
      </w:r>
      <w:r w:rsidR="00843B89" w:rsidRPr="00C12143">
        <w:rPr>
          <w:sz w:val="20"/>
          <w:szCs w:val="20"/>
        </w:rPr>
        <w:t>de evaluación</w:t>
      </w:r>
      <w:r w:rsidRPr="00C12143">
        <w:rPr>
          <w:sz w:val="20"/>
          <w:szCs w:val="20"/>
        </w:rPr>
        <w:t>.</w:t>
      </w:r>
    </w:p>
    <w:p w14:paraId="4E896BCD" w14:textId="77777777" w:rsidR="00F82F2B" w:rsidRPr="00C12143" w:rsidRDefault="00F82F2B" w:rsidP="00065659">
      <w:pPr>
        <w:spacing w:after="0" w:line="240" w:lineRule="auto"/>
        <w:jc w:val="both"/>
        <w:rPr>
          <w:sz w:val="20"/>
          <w:szCs w:val="20"/>
        </w:rPr>
      </w:pPr>
    </w:p>
    <w:p w14:paraId="66E4000E" w14:textId="4EE17730" w:rsidR="001619D4" w:rsidRPr="00C12143" w:rsidRDefault="00554C02" w:rsidP="001619D4">
      <w:pPr>
        <w:spacing w:line="276" w:lineRule="auto"/>
        <w:jc w:val="both"/>
        <w:rPr>
          <w:rFonts w:cs="Calibri"/>
          <w:sz w:val="20"/>
          <w:szCs w:val="20"/>
        </w:rPr>
      </w:pPr>
      <w:r w:rsidRPr="00C12143">
        <w:rPr>
          <w:rFonts w:cs="Calibri"/>
          <w:sz w:val="20"/>
          <w:szCs w:val="20"/>
        </w:rPr>
        <w:t xml:space="preserve">Lo anterior se refleja en </w:t>
      </w:r>
      <w:r w:rsidR="00FF1E77" w:rsidRPr="00C12143">
        <w:rPr>
          <w:rFonts w:cs="Calibri"/>
          <w:sz w:val="20"/>
          <w:szCs w:val="20"/>
        </w:rPr>
        <w:t xml:space="preserve">el </w:t>
      </w:r>
      <w:r w:rsidRPr="00C12143">
        <w:rPr>
          <w:rFonts w:cs="Calibri"/>
          <w:b/>
          <w:sz w:val="20"/>
          <w:szCs w:val="20"/>
        </w:rPr>
        <w:t>“</w:t>
      </w:r>
      <w:r w:rsidR="00FF1E77" w:rsidRPr="00C12143">
        <w:rPr>
          <w:rFonts w:cs="Calibri"/>
          <w:b/>
          <w:sz w:val="20"/>
          <w:szCs w:val="20"/>
        </w:rPr>
        <w:t>A</w:t>
      </w:r>
      <w:r w:rsidR="00D07E8B" w:rsidRPr="00C12143">
        <w:rPr>
          <w:rFonts w:cs="Calibri"/>
          <w:b/>
          <w:sz w:val="20"/>
          <w:szCs w:val="20"/>
        </w:rPr>
        <w:t>NEXO</w:t>
      </w:r>
      <w:r w:rsidR="00FF1E77" w:rsidRPr="00C12143">
        <w:rPr>
          <w:rFonts w:cs="Calibri"/>
          <w:b/>
          <w:sz w:val="20"/>
          <w:szCs w:val="20"/>
        </w:rPr>
        <w:t xml:space="preserve"> N°4 </w:t>
      </w:r>
      <w:r w:rsidRPr="00C12143">
        <w:rPr>
          <w:rFonts w:cs="Calibri"/>
          <w:b/>
          <w:sz w:val="20"/>
          <w:szCs w:val="20"/>
        </w:rPr>
        <w:t xml:space="preserve">COMPORTAMIENTO” </w:t>
      </w:r>
      <w:r w:rsidR="00EC5E35" w:rsidRPr="00C12143">
        <w:rPr>
          <w:rFonts w:cs="Calibri"/>
          <w:sz w:val="20"/>
          <w:szCs w:val="20"/>
        </w:rPr>
        <w:t>de la Planilla de Reportes adjunta</w:t>
      </w:r>
      <w:r w:rsidR="00A149E8" w:rsidRPr="00C12143">
        <w:rPr>
          <w:rFonts w:cs="Calibri"/>
          <w:sz w:val="20"/>
          <w:szCs w:val="20"/>
        </w:rPr>
        <w:t xml:space="preserve"> al presente informe</w:t>
      </w:r>
      <w:r w:rsidR="00EC5E35" w:rsidRPr="00C12143">
        <w:rPr>
          <w:rFonts w:cs="Calibri"/>
          <w:sz w:val="20"/>
          <w:szCs w:val="20"/>
        </w:rPr>
        <w:t xml:space="preserve">, </w:t>
      </w:r>
      <w:r w:rsidR="001B2343" w:rsidRPr="00C12143">
        <w:rPr>
          <w:rFonts w:cs="Calibri"/>
          <w:sz w:val="20"/>
          <w:szCs w:val="20"/>
        </w:rPr>
        <w:t xml:space="preserve">y </w:t>
      </w:r>
      <w:r w:rsidR="00A149E8" w:rsidRPr="00C12143">
        <w:rPr>
          <w:rFonts w:cs="Calibri"/>
          <w:sz w:val="20"/>
          <w:szCs w:val="20"/>
        </w:rPr>
        <w:t xml:space="preserve">en el cual </w:t>
      </w:r>
      <w:r w:rsidR="001B2343" w:rsidRPr="00C12143">
        <w:rPr>
          <w:rFonts w:cs="Calibri"/>
          <w:sz w:val="20"/>
          <w:szCs w:val="20"/>
        </w:rPr>
        <w:t>se detalla</w:t>
      </w:r>
      <w:r w:rsidR="00A149E8" w:rsidRPr="00C12143">
        <w:rPr>
          <w:rFonts w:cs="Calibri"/>
          <w:sz w:val="20"/>
          <w:szCs w:val="20"/>
        </w:rPr>
        <w:t>n</w:t>
      </w:r>
      <w:r w:rsidR="001B2343" w:rsidRPr="00C12143">
        <w:rPr>
          <w:rFonts w:cs="Calibri"/>
          <w:sz w:val="20"/>
          <w:szCs w:val="20"/>
        </w:rPr>
        <w:t xml:space="preserve"> las </w:t>
      </w:r>
      <w:r w:rsidR="00CD23CA" w:rsidRPr="00C12143">
        <w:rPr>
          <w:rFonts w:cs="Calibri"/>
          <w:sz w:val="20"/>
          <w:szCs w:val="20"/>
        </w:rPr>
        <w:t>Ofertas</w:t>
      </w:r>
      <w:r w:rsidR="001B2343" w:rsidRPr="00C12143">
        <w:rPr>
          <w:rFonts w:cs="Calibri"/>
          <w:sz w:val="20"/>
          <w:szCs w:val="20"/>
        </w:rPr>
        <w:t xml:space="preserve"> que continúan en el proceso de evaluación.</w:t>
      </w:r>
    </w:p>
    <w:p w14:paraId="53E3194A" w14:textId="303EC313" w:rsidR="004409D0" w:rsidRPr="00C12143" w:rsidRDefault="001B2343" w:rsidP="00577E4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2143">
        <w:rPr>
          <w:rFonts w:cs="Calibri"/>
          <w:sz w:val="20"/>
          <w:szCs w:val="20"/>
        </w:rPr>
        <w:t xml:space="preserve">Por tanto, en la siguiente etapa </w:t>
      </w:r>
      <w:r w:rsidR="00CD33C1" w:rsidRPr="00C12143">
        <w:rPr>
          <w:rFonts w:cs="Calibri"/>
          <w:sz w:val="20"/>
          <w:szCs w:val="20"/>
        </w:rPr>
        <w:t xml:space="preserve">de </w:t>
      </w:r>
      <w:r w:rsidRPr="00C12143">
        <w:rPr>
          <w:rFonts w:cs="Calibri"/>
          <w:sz w:val="20"/>
          <w:szCs w:val="20"/>
        </w:rPr>
        <w:t xml:space="preserve">evaluación técnica </w:t>
      </w:r>
      <w:r w:rsidR="00A149E8" w:rsidRPr="00C12143">
        <w:rPr>
          <w:rFonts w:cs="Calibri"/>
          <w:sz w:val="20"/>
          <w:szCs w:val="20"/>
        </w:rPr>
        <w:t xml:space="preserve">- </w:t>
      </w:r>
      <w:r w:rsidRPr="00C12143">
        <w:rPr>
          <w:rFonts w:cs="Calibri"/>
          <w:sz w:val="20"/>
          <w:szCs w:val="20"/>
        </w:rPr>
        <w:t xml:space="preserve">evaluación colocación y </w:t>
      </w:r>
      <w:r w:rsidR="00A149E8" w:rsidRPr="00C12143">
        <w:rPr>
          <w:rFonts w:cs="Calibri"/>
          <w:sz w:val="20"/>
          <w:szCs w:val="20"/>
        </w:rPr>
        <w:t xml:space="preserve">evaluación </w:t>
      </w:r>
      <w:r w:rsidRPr="00C12143">
        <w:rPr>
          <w:rFonts w:cs="Calibri"/>
          <w:sz w:val="20"/>
          <w:szCs w:val="20"/>
        </w:rPr>
        <w:t>económica se</w:t>
      </w:r>
      <w:r w:rsidR="00CD33C1" w:rsidRPr="00C12143">
        <w:rPr>
          <w:rFonts w:cs="Calibri"/>
          <w:sz w:val="20"/>
          <w:szCs w:val="20"/>
        </w:rPr>
        <w:t xml:space="preserve"> </w:t>
      </w:r>
      <w:r w:rsidR="00843B89" w:rsidRPr="00C12143">
        <w:rPr>
          <w:rFonts w:cs="Calibri"/>
          <w:sz w:val="20"/>
          <w:szCs w:val="20"/>
        </w:rPr>
        <w:t>evaluarán 13</w:t>
      </w:r>
      <w:r w:rsidR="00767503" w:rsidRPr="00C12143">
        <w:rPr>
          <w:rFonts w:cs="Calibri"/>
          <w:sz w:val="20"/>
          <w:szCs w:val="20"/>
        </w:rPr>
        <w:t xml:space="preserve"> Oferentes, con </w:t>
      </w:r>
      <w:r w:rsidR="00843B89" w:rsidRPr="00C12143">
        <w:rPr>
          <w:rFonts w:cs="Calibri"/>
          <w:sz w:val="20"/>
          <w:szCs w:val="20"/>
        </w:rPr>
        <w:t>153</w:t>
      </w:r>
      <w:r w:rsidR="00AC34DB" w:rsidRPr="00C12143">
        <w:rPr>
          <w:rFonts w:cs="Calibri"/>
          <w:b/>
          <w:bCs/>
          <w:sz w:val="20"/>
          <w:szCs w:val="20"/>
        </w:rPr>
        <w:t xml:space="preserve"> </w:t>
      </w:r>
      <w:r w:rsidR="00767503" w:rsidRPr="00C12143">
        <w:rPr>
          <w:rFonts w:cs="Calibri"/>
          <w:sz w:val="20"/>
          <w:szCs w:val="20"/>
        </w:rPr>
        <w:t>Ofertas a nivel nacional</w:t>
      </w:r>
      <w:r w:rsidR="00A149E8" w:rsidRPr="00C12143">
        <w:rPr>
          <w:rFonts w:cs="Calibri"/>
          <w:sz w:val="20"/>
          <w:szCs w:val="20"/>
        </w:rPr>
        <w:t xml:space="preserve">. </w:t>
      </w:r>
    </w:p>
    <w:p w14:paraId="1F78290E" w14:textId="09369F45" w:rsidR="00577E44" w:rsidRPr="00C12143" w:rsidRDefault="00577E44" w:rsidP="00577E44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F88CBD2" w14:textId="77777777" w:rsidR="00577E44" w:rsidRPr="00C12143" w:rsidRDefault="00577E44" w:rsidP="00577E44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A4DFD8E" w14:textId="72CE7A27" w:rsidR="00767E45" w:rsidRPr="00C12143" w:rsidRDefault="00767E45" w:rsidP="00767E45">
      <w:pPr>
        <w:spacing w:line="276" w:lineRule="auto"/>
        <w:jc w:val="both"/>
        <w:rPr>
          <w:rFonts w:cs="Calibri"/>
          <w:b/>
          <w:sz w:val="20"/>
          <w:szCs w:val="20"/>
          <w:u w:val="single"/>
        </w:rPr>
      </w:pPr>
      <w:r w:rsidRPr="00C12143">
        <w:rPr>
          <w:rFonts w:cs="Calibri"/>
          <w:b/>
          <w:sz w:val="20"/>
          <w:szCs w:val="20"/>
          <w:u w:val="single"/>
        </w:rPr>
        <w:t>EVALUACIÓN TÉCNICA</w:t>
      </w:r>
      <w:r w:rsidR="0085174A" w:rsidRPr="00C12143">
        <w:rPr>
          <w:rFonts w:cs="Calibri"/>
          <w:b/>
          <w:sz w:val="20"/>
          <w:szCs w:val="20"/>
          <w:u w:val="single"/>
        </w:rPr>
        <w:t xml:space="preserve"> (</w:t>
      </w:r>
      <w:r w:rsidR="00663BFE" w:rsidRPr="00C12143">
        <w:rPr>
          <w:rFonts w:cs="Calibri"/>
          <w:b/>
          <w:sz w:val="20"/>
          <w:szCs w:val="20"/>
          <w:u w:val="single"/>
        </w:rPr>
        <w:t>5</w:t>
      </w:r>
      <w:r w:rsidR="0085174A" w:rsidRPr="00C12143">
        <w:rPr>
          <w:rFonts w:cs="Calibri"/>
          <w:b/>
          <w:sz w:val="20"/>
          <w:szCs w:val="20"/>
          <w:u w:val="single"/>
        </w:rPr>
        <w:t>%)</w:t>
      </w:r>
      <w:r w:rsidRPr="00C12143">
        <w:rPr>
          <w:rFonts w:cs="Calibri"/>
          <w:b/>
          <w:sz w:val="20"/>
          <w:szCs w:val="20"/>
          <w:u w:val="single"/>
        </w:rPr>
        <w:t xml:space="preserve"> </w:t>
      </w:r>
    </w:p>
    <w:p w14:paraId="2D0509FA" w14:textId="7AA3A587" w:rsidR="00767E45" w:rsidRPr="00C12143" w:rsidRDefault="00767E45" w:rsidP="00577E44">
      <w:pPr>
        <w:spacing w:after="0" w:line="276" w:lineRule="auto"/>
        <w:jc w:val="both"/>
        <w:rPr>
          <w:rFonts w:cs="Calibri"/>
          <w:sz w:val="20"/>
          <w:szCs w:val="20"/>
        </w:rPr>
      </w:pPr>
      <w:bookmarkStart w:id="2" w:name="_Hlk37443309"/>
      <w:r w:rsidRPr="00C12143">
        <w:rPr>
          <w:sz w:val="20"/>
          <w:szCs w:val="20"/>
        </w:rPr>
        <w:t xml:space="preserve">La Comisión Evaluadora procedió a evaluar de acuerdo con lo indicado </w:t>
      </w:r>
      <w:bookmarkEnd w:id="2"/>
      <w:r w:rsidRPr="00C12143">
        <w:rPr>
          <w:sz w:val="20"/>
          <w:szCs w:val="20"/>
        </w:rPr>
        <w:t xml:space="preserve">en </w:t>
      </w:r>
      <w:r w:rsidR="00244E28" w:rsidRPr="00C12143">
        <w:rPr>
          <w:sz w:val="20"/>
          <w:szCs w:val="20"/>
        </w:rPr>
        <w:t>el numeral 3.</w:t>
      </w:r>
      <w:r w:rsidR="00663BFE" w:rsidRPr="00C12143">
        <w:rPr>
          <w:sz w:val="20"/>
          <w:szCs w:val="20"/>
        </w:rPr>
        <w:t>3</w:t>
      </w:r>
      <w:r w:rsidRPr="00C12143">
        <w:rPr>
          <w:sz w:val="20"/>
          <w:szCs w:val="20"/>
        </w:rPr>
        <w:t>.</w:t>
      </w:r>
      <w:r w:rsidR="00843B89" w:rsidRPr="00C12143">
        <w:rPr>
          <w:sz w:val="20"/>
          <w:szCs w:val="20"/>
        </w:rPr>
        <w:t>5</w:t>
      </w:r>
      <w:r w:rsidRPr="00C12143">
        <w:rPr>
          <w:sz w:val="20"/>
          <w:szCs w:val="20"/>
        </w:rPr>
        <w:t xml:space="preserve"> </w:t>
      </w:r>
      <w:r w:rsidRPr="00C12143">
        <w:rPr>
          <w:b/>
          <w:sz w:val="20"/>
          <w:szCs w:val="20"/>
        </w:rPr>
        <w:t>EVALUACIÓN TÉCNICA</w:t>
      </w:r>
      <w:r w:rsidRPr="00C12143">
        <w:rPr>
          <w:sz w:val="20"/>
          <w:szCs w:val="20"/>
        </w:rPr>
        <w:t xml:space="preserve"> </w:t>
      </w:r>
      <w:r w:rsidR="00085AE5" w:rsidRPr="00C12143">
        <w:rPr>
          <w:sz w:val="20"/>
          <w:szCs w:val="20"/>
        </w:rPr>
        <w:t xml:space="preserve">de las bases, a </w:t>
      </w:r>
      <w:r w:rsidR="00843B89" w:rsidRPr="00C12143">
        <w:rPr>
          <w:sz w:val="20"/>
          <w:szCs w:val="20"/>
        </w:rPr>
        <w:t>153</w:t>
      </w:r>
      <w:r w:rsidR="0060097A" w:rsidRPr="00C12143">
        <w:rPr>
          <w:b/>
          <w:bCs/>
          <w:sz w:val="20"/>
          <w:szCs w:val="20"/>
        </w:rPr>
        <w:t xml:space="preserve"> </w:t>
      </w:r>
      <w:r w:rsidR="00CD23CA" w:rsidRPr="00C12143">
        <w:rPr>
          <w:rFonts w:cs="Calibri"/>
          <w:sz w:val="20"/>
          <w:szCs w:val="20"/>
        </w:rPr>
        <w:t>Ofertas</w:t>
      </w:r>
      <w:r w:rsidRPr="00C12143">
        <w:rPr>
          <w:rFonts w:cs="Calibri"/>
          <w:sz w:val="20"/>
          <w:szCs w:val="20"/>
        </w:rPr>
        <w:t xml:space="preserve"> </w:t>
      </w:r>
      <w:r w:rsidR="00CD23CA" w:rsidRPr="00C12143">
        <w:rPr>
          <w:rFonts w:cs="Calibri"/>
          <w:sz w:val="20"/>
          <w:szCs w:val="20"/>
        </w:rPr>
        <w:t>Nacionales</w:t>
      </w:r>
      <w:r w:rsidRPr="00C12143">
        <w:rPr>
          <w:rFonts w:cs="Calibri"/>
          <w:sz w:val="20"/>
          <w:szCs w:val="20"/>
        </w:rPr>
        <w:t xml:space="preserve">. </w:t>
      </w:r>
      <w:r w:rsidR="0022147D" w:rsidRPr="00C12143">
        <w:rPr>
          <w:rFonts w:cs="Calibri"/>
          <w:sz w:val="20"/>
          <w:szCs w:val="20"/>
        </w:rPr>
        <w:t xml:space="preserve">El detalle de la evaluación se desglosa en </w:t>
      </w:r>
      <w:r w:rsidR="002D275F" w:rsidRPr="00C12143">
        <w:rPr>
          <w:rFonts w:cs="Calibri"/>
          <w:sz w:val="20"/>
          <w:szCs w:val="20"/>
        </w:rPr>
        <w:t xml:space="preserve">el </w:t>
      </w:r>
      <w:r w:rsidR="001F5565" w:rsidRPr="00C12143">
        <w:rPr>
          <w:rFonts w:cs="Calibri"/>
          <w:sz w:val="20"/>
          <w:szCs w:val="20"/>
        </w:rPr>
        <w:t>“</w:t>
      </w:r>
      <w:r w:rsidR="002D275F" w:rsidRPr="00C12143">
        <w:rPr>
          <w:rFonts w:cs="Calibri"/>
          <w:b/>
          <w:bCs/>
          <w:sz w:val="20"/>
          <w:szCs w:val="20"/>
        </w:rPr>
        <w:t>A</w:t>
      </w:r>
      <w:r w:rsidR="00843B89" w:rsidRPr="00C12143">
        <w:rPr>
          <w:rFonts w:cs="Calibri"/>
          <w:b/>
          <w:bCs/>
          <w:sz w:val="20"/>
          <w:szCs w:val="20"/>
        </w:rPr>
        <w:t>NEXO</w:t>
      </w:r>
      <w:r w:rsidR="002D275F" w:rsidRPr="00C12143">
        <w:rPr>
          <w:rFonts w:cs="Calibri"/>
          <w:b/>
          <w:bCs/>
          <w:sz w:val="20"/>
          <w:szCs w:val="20"/>
        </w:rPr>
        <w:t xml:space="preserve"> N°</w:t>
      </w:r>
      <w:r w:rsidR="00FF1E77" w:rsidRPr="00C12143">
        <w:rPr>
          <w:rFonts w:cs="Calibri"/>
          <w:b/>
          <w:bCs/>
          <w:sz w:val="20"/>
          <w:szCs w:val="20"/>
        </w:rPr>
        <w:t>5</w:t>
      </w:r>
      <w:r w:rsidRPr="00C12143">
        <w:rPr>
          <w:rFonts w:cs="Calibri"/>
          <w:b/>
          <w:bCs/>
          <w:sz w:val="20"/>
          <w:szCs w:val="20"/>
        </w:rPr>
        <w:t xml:space="preserve"> </w:t>
      </w:r>
      <w:r w:rsidR="0085174A" w:rsidRPr="00C12143">
        <w:rPr>
          <w:rFonts w:cs="Calibri"/>
          <w:b/>
          <w:bCs/>
          <w:sz w:val="20"/>
          <w:szCs w:val="20"/>
        </w:rPr>
        <w:t>TÉCNICA</w:t>
      </w:r>
      <w:r w:rsidR="0085174A" w:rsidRPr="00C12143">
        <w:rPr>
          <w:rFonts w:cs="Calibri"/>
          <w:sz w:val="20"/>
          <w:szCs w:val="20"/>
        </w:rPr>
        <w:t>”</w:t>
      </w:r>
      <w:r w:rsidR="00EC5E35" w:rsidRPr="00C12143">
        <w:rPr>
          <w:rFonts w:cs="Calibri"/>
          <w:sz w:val="20"/>
          <w:szCs w:val="20"/>
        </w:rPr>
        <w:t xml:space="preserve"> de la Planilla de Reportes adjunta</w:t>
      </w:r>
      <w:r w:rsidR="003F62D6" w:rsidRPr="00C12143">
        <w:rPr>
          <w:rFonts w:cs="Calibri"/>
          <w:sz w:val="20"/>
          <w:szCs w:val="20"/>
        </w:rPr>
        <w:t xml:space="preserve"> al presente informe</w:t>
      </w:r>
      <w:r w:rsidR="0085174A" w:rsidRPr="00C12143">
        <w:rPr>
          <w:rFonts w:cs="Calibri"/>
          <w:sz w:val="20"/>
          <w:szCs w:val="20"/>
        </w:rPr>
        <w:t>.</w:t>
      </w:r>
      <w:r w:rsidR="003F62D6" w:rsidRPr="00C12143">
        <w:rPr>
          <w:rFonts w:cs="Calibri"/>
          <w:sz w:val="20"/>
          <w:szCs w:val="20"/>
        </w:rPr>
        <w:t xml:space="preserve"> Esta etapa comprendió la evaluación del Reconocimiento de Curso con una IES.</w:t>
      </w:r>
    </w:p>
    <w:p w14:paraId="7EDD731B" w14:textId="6127539E" w:rsidR="003F62D6" w:rsidRPr="00C12143" w:rsidRDefault="003F62D6" w:rsidP="00CF7980">
      <w:pPr>
        <w:spacing w:line="276" w:lineRule="auto"/>
        <w:jc w:val="both"/>
        <w:rPr>
          <w:sz w:val="20"/>
          <w:szCs w:val="20"/>
          <w:u w:val="single"/>
        </w:rPr>
      </w:pPr>
      <w:r w:rsidRPr="00C12143">
        <w:rPr>
          <w:sz w:val="20"/>
          <w:szCs w:val="20"/>
          <w:u w:val="single"/>
        </w:rPr>
        <w:t xml:space="preserve"> </w:t>
      </w:r>
    </w:p>
    <w:p w14:paraId="3A28BA1D" w14:textId="463D63D8" w:rsidR="0085174A" w:rsidRPr="00C12143" w:rsidRDefault="00767E45" w:rsidP="00CF7980">
      <w:pPr>
        <w:spacing w:line="276" w:lineRule="auto"/>
        <w:jc w:val="both"/>
        <w:rPr>
          <w:b/>
          <w:sz w:val="20"/>
          <w:szCs w:val="20"/>
          <w:u w:val="single"/>
        </w:rPr>
      </w:pPr>
      <w:r w:rsidRPr="00C12143">
        <w:rPr>
          <w:b/>
          <w:sz w:val="20"/>
          <w:szCs w:val="20"/>
          <w:u w:val="single"/>
        </w:rPr>
        <w:t>EVALUACIÓN</w:t>
      </w:r>
      <w:r w:rsidR="00AF708B" w:rsidRPr="00C12143">
        <w:rPr>
          <w:b/>
          <w:sz w:val="20"/>
          <w:szCs w:val="20"/>
          <w:u w:val="single"/>
        </w:rPr>
        <w:t xml:space="preserve"> COMPROMISO</w:t>
      </w:r>
      <w:r w:rsidR="000145F0" w:rsidRPr="00C12143">
        <w:rPr>
          <w:b/>
          <w:sz w:val="20"/>
          <w:szCs w:val="20"/>
          <w:u w:val="single"/>
        </w:rPr>
        <w:t xml:space="preserve"> Y RESULTADOS</w:t>
      </w:r>
      <w:r w:rsidR="00AF708B" w:rsidRPr="00C12143">
        <w:rPr>
          <w:b/>
          <w:sz w:val="20"/>
          <w:szCs w:val="20"/>
          <w:u w:val="single"/>
        </w:rPr>
        <w:t xml:space="preserve"> DE COLOCACIÓN</w:t>
      </w:r>
      <w:r w:rsidR="000145F0" w:rsidRPr="00C12143">
        <w:rPr>
          <w:b/>
          <w:sz w:val="20"/>
          <w:szCs w:val="20"/>
          <w:u w:val="single"/>
        </w:rPr>
        <w:t xml:space="preserve"> Y/O FORMALIZACIÓN</w:t>
      </w:r>
      <w:r w:rsidR="0085174A" w:rsidRPr="00C12143">
        <w:rPr>
          <w:b/>
          <w:sz w:val="20"/>
          <w:szCs w:val="20"/>
          <w:u w:val="single"/>
        </w:rPr>
        <w:t xml:space="preserve"> </w:t>
      </w:r>
      <w:r w:rsidR="00AF708B" w:rsidRPr="00C12143">
        <w:rPr>
          <w:b/>
          <w:sz w:val="20"/>
          <w:szCs w:val="20"/>
          <w:u w:val="single"/>
        </w:rPr>
        <w:t>(1</w:t>
      </w:r>
      <w:r w:rsidR="00843B89" w:rsidRPr="00C12143">
        <w:rPr>
          <w:b/>
          <w:sz w:val="20"/>
          <w:szCs w:val="20"/>
          <w:u w:val="single"/>
        </w:rPr>
        <w:t>0</w:t>
      </w:r>
      <w:r w:rsidR="00AF708B" w:rsidRPr="00C12143">
        <w:rPr>
          <w:b/>
          <w:sz w:val="20"/>
          <w:szCs w:val="20"/>
          <w:u w:val="single"/>
        </w:rPr>
        <w:t xml:space="preserve">%) </w:t>
      </w:r>
    </w:p>
    <w:p w14:paraId="65E80A23" w14:textId="77777777" w:rsidR="007A7EB8" w:rsidRPr="00C12143" w:rsidRDefault="00843B89" w:rsidP="007A7EB8">
      <w:pPr>
        <w:spacing w:line="276" w:lineRule="auto"/>
        <w:jc w:val="both"/>
        <w:rPr>
          <w:rFonts w:cs="Calibri"/>
          <w:sz w:val="20"/>
          <w:szCs w:val="20"/>
        </w:rPr>
      </w:pPr>
      <w:r w:rsidRPr="00C12143">
        <w:rPr>
          <w:sz w:val="20"/>
          <w:szCs w:val="20"/>
        </w:rPr>
        <w:t xml:space="preserve">La Comisión Evaluadora procedió a evaluar de acuerdo con lo indicado </w:t>
      </w:r>
      <w:r w:rsidR="0085174A" w:rsidRPr="00C12143">
        <w:rPr>
          <w:sz w:val="20"/>
          <w:szCs w:val="20"/>
        </w:rPr>
        <w:t>en el numeral 3.</w:t>
      </w:r>
      <w:r w:rsidR="00D95772" w:rsidRPr="00C12143">
        <w:rPr>
          <w:sz w:val="20"/>
          <w:szCs w:val="20"/>
        </w:rPr>
        <w:t>3</w:t>
      </w:r>
      <w:r w:rsidR="00AF708B" w:rsidRPr="00C12143">
        <w:rPr>
          <w:sz w:val="20"/>
          <w:szCs w:val="20"/>
        </w:rPr>
        <w:t>.</w:t>
      </w:r>
      <w:r w:rsidRPr="00C12143">
        <w:rPr>
          <w:sz w:val="20"/>
          <w:szCs w:val="20"/>
        </w:rPr>
        <w:t>5</w:t>
      </w:r>
      <w:r w:rsidR="00AF708B" w:rsidRPr="00C12143">
        <w:rPr>
          <w:sz w:val="20"/>
          <w:szCs w:val="20"/>
        </w:rPr>
        <w:t xml:space="preserve"> </w:t>
      </w:r>
      <w:r w:rsidR="00AF708B" w:rsidRPr="00C12143">
        <w:rPr>
          <w:b/>
          <w:sz w:val="20"/>
          <w:szCs w:val="20"/>
          <w:u w:val="single"/>
        </w:rPr>
        <w:t xml:space="preserve">EVALUACIÓN COMPROMISO </w:t>
      </w:r>
      <w:r w:rsidR="007A7EB8" w:rsidRPr="00C12143">
        <w:rPr>
          <w:b/>
          <w:sz w:val="20"/>
          <w:szCs w:val="20"/>
          <w:u w:val="single"/>
        </w:rPr>
        <w:t xml:space="preserve">Y RESULTADOS </w:t>
      </w:r>
      <w:r w:rsidR="00AF708B" w:rsidRPr="00C12143">
        <w:rPr>
          <w:b/>
          <w:sz w:val="20"/>
          <w:szCs w:val="20"/>
          <w:u w:val="single"/>
        </w:rPr>
        <w:t xml:space="preserve">DE </w:t>
      </w:r>
      <w:r w:rsidR="0085174A" w:rsidRPr="00C12143">
        <w:rPr>
          <w:b/>
          <w:sz w:val="20"/>
          <w:szCs w:val="20"/>
          <w:u w:val="single"/>
        </w:rPr>
        <w:t>COLOCACIÓN</w:t>
      </w:r>
      <w:r w:rsidR="007A7EB8" w:rsidRPr="00C12143">
        <w:rPr>
          <w:b/>
          <w:sz w:val="20"/>
          <w:szCs w:val="20"/>
          <w:u w:val="single"/>
        </w:rPr>
        <w:t xml:space="preserve"> Y/O FORMALIZACIÓN</w:t>
      </w:r>
      <w:r w:rsidR="00AF708B" w:rsidRPr="00C12143">
        <w:rPr>
          <w:b/>
          <w:sz w:val="20"/>
          <w:szCs w:val="20"/>
        </w:rPr>
        <w:t>,</w:t>
      </w:r>
      <w:r w:rsidR="00AF708B" w:rsidRPr="00C12143">
        <w:rPr>
          <w:sz w:val="20"/>
          <w:szCs w:val="20"/>
        </w:rPr>
        <w:t xml:space="preserve"> a </w:t>
      </w:r>
      <w:r w:rsidR="00467683" w:rsidRPr="00C12143">
        <w:rPr>
          <w:b/>
          <w:bCs/>
          <w:sz w:val="20"/>
          <w:szCs w:val="20"/>
        </w:rPr>
        <w:t>1</w:t>
      </w:r>
      <w:r w:rsidR="00D95772" w:rsidRPr="00C12143">
        <w:rPr>
          <w:b/>
          <w:bCs/>
          <w:sz w:val="20"/>
          <w:szCs w:val="20"/>
        </w:rPr>
        <w:t>3</w:t>
      </w:r>
      <w:r w:rsidR="00467683" w:rsidRPr="00C12143">
        <w:rPr>
          <w:b/>
          <w:bCs/>
          <w:sz w:val="20"/>
          <w:szCs w:val="20"/>
        </w:rPr>
        <w:t xml:space="preserve"> </w:t>
      </w:r>
      <w:r w:rsidR="00CA5EAE" w:rsidRPr="00C12143">
        <w:rPr>
          <w:b/>
          <w:bCs/>
          <w:sz w:val="20"/>
          <w:szCs w:val="20"/>
        </w:rPr>
        <w:t>Oferentes</w:t>
      </w:r>
      <w:r w:rsidR="001B2343" w:rsidRPr="00C12143">
        <w:rPr>
          <w:sz w:val="20"/>
          <w:szCs w:val="20"/>
        </w:rPr>
        <w:t xml:space="preserve">, </w:t>
      </w:r>
      <w:r w:rsidR="00232BAC" w:rsidRPr="00C12143">
        <w:rPr>
          <w:sz w:val="20"/>
          <w:szCs w:val="20"/>
        </w:rPr>
        <w:t xml:space="preserve">considerando </w:t>
      </w:r>
      <w:r w:rsidRPr="00C12143">
        <w:rPr>
          <w:b/>
          <w:bCs/>
          <w:sz w:val="20"/>
          <w:szCs w:val="20"/>
        </w:rPr>
        <w:t>153</w:t>
      </w:r>
      <w:r w:rsidR="00232BAC" w:rsidRPr="00C12143">
        <w:rPr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Ofertas</w:t>
      </w:r>
      <w:r w:rsidR="00AF708B" w:rsidRPr="00C12143">
        <w:rPr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Nacionales</w:t>
      </w:r>
      <w:r w:rsidR="00AF708B" w:rsidRPr="00C12143">
        <w:rPr>
          <w:sz w:val="20"/>
          <w:szCs w:val="20"/>
        </w:rPr>
        <w:t xml:space="preserve">, </w:t>
      </w:r>
      <w:r w:rsidR="00AF708B" w:rsidRPr="00C12143">
        <w:rPr>
          <w:rFonts w:cs="Calibri"/>
          <w:sz w:val="20"/>
          <w:szCs w:val="20"/>
        </w:rPr>
        <w:t>lo anterior se refleja en el</w:t>
      </w:r>
      <w:r w:rsidR="001F5565" w:rsidRPr="00C12143">
        <w:rPr>
          <w:rFonts w:cs="Calibri"/>
          <w:sz w:val="20"/>
          <w:szCs w:val="20"/>
        </w:rPr>
        <w:t xml:space="preserve"> </w:t>
      </w:r>
      <w:r w:rsidR="001F5565" w:rsidRPr="00C12143">
        <w:rPr>
          <w:rFonts w:cs="Calibri"/>
          <w:b/>
          <w:sz w:val="20"/>
          <w:szCs w:val="20"/>
        </w:rPr>
        <w:t>“</w:t>
      </w:r>
      <w:r w:rsidR="00AF708B" w:rsidRPr="00C12143">
        <w:rPr>
          <w:rFonts w:cs="Calibri"/>
          <w:b/>
          <w:sz w:val="20"/>
          <w:szCs w:val="20"/>
        </w:rPr>
        <w:t>A</w:t>
      </w:r>
      <w:r w:rsidRPr="00C12143">
        <w:rPr>
          <w:rFonts w:cs="Calibri"/>
          <w:b/>
          <w:sz w:val="20"/>
          <w:szCs w:val="20"/>
        </w:rPr>
        <w:t>NEXO</w:t>
      </w:r>
      <w:r w:rsidR="00AF708B" w:rsidRPr="00C12143">
        <w:rPr>
          <w:rFonts w:cs="Calibri"/>
          <w:b/>
          <w:sz w:val="20"/>
          <w:szCs w:val="20"/>
        </w:rPr>
        <w:t xml:space="preserve"> N°</w:t>
      </w:r>
      <w:r w:rsidR="00FF1E77" w:rsidRPr="00C12143">
        <w:rPr>
          <w:rFonts w:cs="Calibri"/>
          <w:b/>
          <w:sz w:val="20"/>
          <w:szCs w:val="20"/>
        </w:rPr>
        <w:t>6</w:t>
      </w:r>
      <w:r w:rsidR="00AF708B" w:rsidRPr="00C12143">
        <w:rPr>
          <w:rFonts w:cs="Calibri"/>
          <w:b/>
          <w:sz w:val="20"/>
          <w:szCs w:val="20"/>
        </w:rPr>
        <w:t xml:space="preserve"> COLOCACIÓN”</w:t>
      </w:r>
      <w:r w:rsidR="00D90B63" w:rsidRPr="00C12143">
        <w:rPr>
          <w:rFonts w:cs="Calibri"/>
          <w:sz w:val="20"/>
          <w:szCs w:val="20"/>
        </w:rPr>
        <w:t xml:space="preserve"> </w:t>
      </w:r>
      <w:bookmarkStart w:id="3" w:name="_Hlk21624759"/>
      <w:r w:rsidR="00D90B63" w:rsidRPr="00C12143">
        <w:rPr>
          <w:rFonts w:cs="Calibri"/>
          <w:sz w:val="20"/>
          <w:szCs w:val="20"/>
        </w:rPr>
        <w:t>de la Planilla de Reportes que se adjunta</w:t>
      </w:r>
      <w:bookmarkEnd w:id="3"/>
      <w:r w:rsidR="00AF708B" w:rsidRPr="00C12143">
        <w:rPr>
          <w:rFonts w:cs="Calibri"/>
          <w:sz w:val="20"/>
          <w:szCs w:val="20"/>
        </w:rPr>
        <w:t xml:space="preserve">. </w:t>
      </w:r>
    </w:p>
    <w:p w14:paraId="6BB7D2AF" w14:textId="11D9BEC1" w:rsidR="007A7EB8" w:rsidRPr="00C12143" w:rsidRDefault="007A7EB8" w:rsidP="007A7EB8">
      <w:pPr>
        <w:spacing w:line="276" w:lineRule="auto"/>
        <w:jc w:val="both"/>
        <w:rPr>
          <w:rFonts w:cs="Calibri"/>
          <w:sz w:val="20"/>
          <w:szCs w:val="20"/>
        </w:rPr>
      </w:pPr>
      <w:r w:rsidRPr="00C12143">
        <w:rPr>
          <w:rFonts w:cs="Calibri"/>
          <w:sz w:val="20"/>
          <w:szCs w:val="20"/>
        </w:rPr>
        <w:t xml:space="preserve">La evaluación de este criterio comprendió: </w:t>
      </w:r>
    </w:p>
    <w:p w14:paraId="22309F61" w14:textId="664DDFAB" w:rsidR="007A7EB8" w:rsidRPr="00C12143" w:rsidRDefault="007A7EB8" w:rsidP="007A7EB8">
      <w:pPr>
        <w:pStyle w:val="Prrafodelista"/>
        <w:numPr>
          <w:ilvl w:val="2"/>
          <w:numId w:val="45"/>
        </w:numPr>
        <w:spacing w:line="276" w:lineRule="auto"/>
        <w:ind w:left="709" w:hanging="142"/>
        <w:jc w:val="both"/>
        <w:rPr>
          <w:rFonts w:ascii="Calibri" w:eastAsia="Calibri" w:hAnsi="Calibri" w:cs="Calibri"/>
          <w:lang w:val="es-CL" w:eastAsia="en-US"/>
        </w:rPr>
      </w:pPr>
      <w:r w:rsidRPr="00C12143">
        <w:rPr>
          <w:rFonts w:ascii="Calibri" w:eastAsia="Calibri" w:hAnsi="Calibri" w:cs="Calibri"/>
          <w:lang w:val="es-CL" w:eastAsia="en-US"/>
        </w:rPr>
        <w:t>Letra A. EVALUACIÓN COMPROMISO COLOCACIÓN Y/O FORMALIZACIÓN (30%)</w:t>
      </w:r>
    </w:p>
    <w:p w14:paraId="44CFAA30" w14:textId="53108CD1" w:rsidR="007A7EB8" w:rsidRPr="00C12143" w:rsidRDefault="007A7EB8" w:rsidP="007A7EB8">
      <w:pPr>
        <w:pStyle w:val="Prrafodelista"/>
        <w:numPr>
          <w:ilvl w:val="2"/>
          <w:numId w:val="45"/>
        </w:numPr>
        <w:spacing w:line="276" w:lineRule="auto"/>
        <w:ind w:left="709" w:hanging="142"/>
        <w:jc w:val="both"/>
        <w:rPr>
          <w:rFonts w:cs="Calibri"/>
          <w:b/>
        </w:rPr>
      </w:pPr>
      <w:r w:rsidRPr="00C12143">
        <w:rPr>
          <w:rFonts w:ascii="Calibri" w:eastAsia="Calibri" w:hAnsi="Calibri" w:cs="Calibri"/>
          <w:lang w:val="es-CL" w:eastAsia="en-US"/>
        </w:rPr>
        <w:t>Letra B.</w:t>
      </w:r>
      <w:r w:rsidRPr="00C12143">
        <w:t xml:space="preserve"> </w:t>
      </w:r>
      <w:r w:rsidRPr="00C12143">
        <w:rPr>
          <w:rFonts w:ascii="Calibri" w:eastAsia="Calibri" w:hAnsi="Calibri" w:cs="Calibri"/>
          <w:lang w:val="es-CL" w:eastAsia="en-US"/>
        </w:rPr>
        <w:t>PROMEDIO COTIZACIONES PREVISIONALES DE PARTICIPANTES EGRESADOS PERIODO 2016-2018 (70%)</w:t>
      </w:r>
    </w:p>
    <w:p w14:paraId="11D3C393" w14:textId="48FCEFD5" w:rsidR="00AF708B" w:rsidRPr="00C12143" w:rsidRDefault="00AF708B" w:rsidP="00740D05">
      <w:pPr>
        <w:spacing w:after="0" w:line="240" w:lineRule="auto"/>
        <w:jc w:val="both"/>
        <w:rPr>
          <w:sz w:val="20"/>
          <w:szCs w:val="20"/>
        </w:rPr>
      </w:pPr>
    </w:p>
    <w:p w14:paraId="2A8070DA" w14:textId="77777777" w:rsidR="00851A39" w:rsidRPr="00C12143" w:rsidRDefault="00851A39" w:rsidP="00851A3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12143">
        <w:rPr>
          <w:b/>
          <w:sz w:val="20"/>
          <w:szCs w:val="20"/>
          <w:u w:val="single"/>
        </w:rPr>
        <w:t>EVALUACIÓN ECONÓMICA (5%)</w:t>
      </w:r>
    </w:p>
    <w:p w14:paraId="1C763556" w14:textId="77777777" w:rsidR="00851A39" w:rsidRPr="00C12143" w:rsidRDefault="00851A39" w:rsidP="00851A39">
      <w:pPr>
        <w:spacing w:after="0" w:line="240" w:lineRule="auto"/>
        <w:jc w:val="both"/>
        <w:rPr>
          <w:sz w:val="20"/>
          <w:szCs w:val="20"/>
        </w:rPr>
      </w:pPr>
    </w:p>
    <w:p w14:paraId="7DE8EB6C" w14:textId="146333B4" w:rsidR="00851A39" w:rsidRPr="00C12143" w:rsidRDefault="00851A39" w:rsidP="00851A3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12143">
        <w:rPr>
          <w:sz w:val="20"/>
          <w:szCs w:val="20"/>
        </w:rPr>
        <w:t>Corresponde a un proceso automatizado de la plataforma de postulación, en el que el oferente indica un valor y el sistema de evaluación entrega una nota dada por un algoritmo</w:t>
      </w:r>
      <w:r w:rsidR="00822D77" w:rsidRPr="00C12143">
        <w:rPr>
          <w:sz w:val="20"/>
          <w:szCs w:val="20"/>
        </w:rPr>
        <w:t xml:space="preserve"> configurado </w:t>
      </w:r>
      <w:r w:rsidRPr="00C12143">
        <w:rPr>
          <w:sz w:val="20"/>
          <w:szCs w:val="20"/>
        </w:rPr>
        <w:t>según lo</w:t>
      </w:r>
      <w:r w:rsidR="00822D77" w:rsidRPr="00C12143">
        <w:rPr>
          <w:sz w:val="20"/>
          <w:szCs w:val="20"/>
        </w:rPr>
        <w:t xml:space="preserve">s criterios y condiciones establecidos </w:t>
      </w:r>
      <w:r w:rsidRPr="00C12143">
        <w:rPr>
          <w:sz w:val="20"/>
          <w:szCs w:val="20"/>
        </w:rPr>
        <w:t>en las bases.</w:t>
      </w:r>
    </w:p>
    <w:p w14:paraId="6B9C7D80" w14:textId="77777777" w:rsidR="00851A39" w:rsidRPr="00C12143" w:rsidRDefault="00851A39" w:rsidP="00851A39">
      <w:pPr>
        <w:spacing w:after="0" w:line="240" w:lineRule="auto"/>
        <w:rPr>
          <w:b/>
          <w:sz w:val="20"/>
          <w:szCs w:val="20"/>
          <w:u w:val="single"/>
        </w:rPr>
      </w:pPr>
    </w:p>
    <w:p w14:paraId="6D878DA9" w14:textId="29EE4333" w:rsidR="00851A39" w:rsidRPr="00C12143" w:rsidRDefault="00851A39" w:rsidP="00851A3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C12143">
        <w:rPr>
          <w:sz w:val="20"/>
          <w:szCs w:val="20"/>
        </w:rPr>
        <w:t xml:space="preserve">A través de la Plataforma de Evaluación, se procedió a asignar una nota, por </w:t>
      </w:r>
      <w:bookmarkStart w:id="4" w:name="_GoBack"/>
      <w:bookmarkEnd w:id="4"/>
      <w:r w:rsidRPr="00C12143">
        <w:rPr>
          <w:sz w:val="20"/>
          <w:szCs w:val="20"/>
        </w:rPr>
        <w:t>oferente, conforme lo indicado en el numeral</w:t>
      </w:r>
      <w:r w:rsidRPr="00C12143">
        <w:rPr>
          <w:b/>
          <w:sz w:val="20"/>
          <w:szCs w:val="20"/>
        </w:rPr>
        <w:t xml:space="preserve"> </w:t>
      </w:r>
      <w:r w:rsidRPr="00C12143">
        <w:rPr>
          <w:sz w:val="20"/>
          <w:szCs w:val="20"/>
        </w:rPr>
        <w:t>3.3.</w:t>
      </w:r>
      <w:r w:rsidR="00843B89" w:rsidRPr="00C12143">
        <w:rPr>
          <w:sz w:val="20"/>
          <w:szCs w:val="20"/>
        </w:rPr>
        <w:t>7</w:t>
      </w:r>
      <w:r w:rsidRPr="00C12143">
        <w:rPr>
          <w:b/>
          <w:sz w:val="20"/>
          <w:szCs w:val="20"/>
        </w:rPr>
        <w:t xml:space="preserve"> EVALUACIÓN ECONÓMICA</w:t>
      </w:r>
      <w:r w:rsidRPr="00C12143">
        <w:rPr>
          <w:sz w:val="20"/>
          <w:szCs w:val="20"/>
        </w:rPr>
        <w:t xml:space="preserve"> de las bases, a </w:t>
      </w:r>
      <w:r w:rsidR="00843B89" w:rsidRPr="00C12143">
        <w:rPr>
          <w:sz w:val="20"/>
          <w:szCs w:val="20"/>
        </w:rPr>
        <w:t>153</w:t>
      </w:r>
      <w:r w:rsidRPr="00C12143">
        <w:rPr>
          <w:sz w:val="20"/>
          <w:szCs w:val="20"/>
        </w:rPr>
        <w:t xml:space="preserve"> Ofertas Nacionales</w:t>
      </w:r>
      <w:r w:rsidR="00822D77" w:rsidRPr="00C12143">
        <w:rPr>
          <w:sz w:val="20"/>
          <w:szCs w:val="20"/>
        </w:rPr>
        <w:t>.</w:t>
      </w:r>
      <w:r w:rsidRPr="00C12143">
        <w:rPr>
          <w:rFonts w:cs="Calibri"/>
          <w:b/>
          <w:sz w:val="20"/>
          <w:szCs w:val="20"/>
        </w:rPr>
        <w:t>.</w:t>
      </w:r>
    </w:p>
    <w:p w14:paraId="04527779" w14:textId="24457A7D" w:rsidR="00851A39" w:rsidRPr="00C12143" w:rsidRDefault="00851A39" w:rsidP="00C12143">
      <w:pPr>
        <w:tabs>
          <w:tab w:val="center" w:pos="4612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39F9FDCB" w14:textId="468A1DCD" w:rsidR="00843B89" w:rsidRPr="00C12143" w:rsidRDefault="00843B89" w:rsidP="00851A3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F4094E" w14:textId="5E0021C4" w:rsidR="00843B89" w:rsidRPr="00C12143" w:rsidRDefault="00843B89" w:rsidP="00843B8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12143">
        <w:rPr>
          <w:b/>
          <w:sz w:val="20"/>
          <w:szCs w:val="20"/>
          <w:u w:val="single"/>
        </w:rPr>
        <w:t>EVALUACIÓN TECNICO SOCIAL (50%)</w:t>
      </w:r>
    </w:p>
    <w:p w14:paraId="7815DE9B" w14:textId="77777777" w:rsidR="00843B89" w:rsidRPr="00C12143" w:rsidRDefault="00843B89" w:rsidP="00843B89">
      <w:pPr>
        <w:spacing w:after="0" w:line="240" w:lineRule="auto"/>
        <w:jc w:val="both"/>
        <w:rPr>
          <w:sz w:val="20"/>
          <w:szCs w:val="20"/>
        </w:rPr>
      </w:pPr>
    </w:p>
    <w:p w14:paraId="335E3779" w14:textId="4970CDA7" w:rsidR="009C7B1F" w:rsidRPr="00C12143" w:rsidRDefault="009C7B1F" w:rsidP="009C7B1F">
      <w:pPr>
        <w:spacing w:line="276" w:lineRule="auto"/>
        <w:jc w:val="both"/>
        <w:rPr>
          <w:rFonts w:cs="Calibri"/>
          <w:b/>
          <w:sz w:val="20"/>
          <w:szCs w:val="20"/>
        </w:rPr>
      </w:pPr>
      <w:r w:rsidRPr="00C12143">
        <w:rPr>
          <w:sz w:val="20"/>
          <w:szCs w:val="20"/>
        </w:rPr>
        <w:t xml:space="preserve">La Comisión Evaluadora procedió a evaluar de acuerdo con lo indicado en el numeral 3.3.8 </w:t>
      </w:r>
      <w:r w:rsidRPr="00C12143">
        <w:rPr>
          <w:b/>
          <w:sz w:val="20"/>
          <w:szCs w:val="20"/>
        </w:rPr>
        <w:t>EVALUACIÓN TECNICO - SOCIAL,</w:t>
      </w:r>
      <w:r w:rsidRPr="00C12143">
        <w:rPr>
          <w:sz w:val="20"/>
          <w:szCs w:val="20"/>
        </w:rPr>
        <w:t xml:space="preserve"> a </w:t>
      </w:r>
      <w:r w:rsidRPr="00C12143">
        <w:rPr>
          <w:b/>
          <w:bCs/>
          <w:sz w:val="20"/>
          <w:szCs w:val="20"/>
        </w:rPr>
        <w:t>13 Oferentes</w:t>
      </w:r>
      <w:r w:rsidRPr="00C12143">
        <w:rPr>
          <w:sz w:val="20"/>
          <w:szCs w:val="20"/>
        </w:rPr>
        <w:t xml:space="preserve">, considerando </w:t>
      </w:r>
      <w:r w:rsidRPr="00C12143">
        <w:rPr>
          <w:b/>
          <w:bCs/>
          <w:sz w:val="20"/>
          <w:szCs w:val="20"/>
        </w:rPr>
        <w:t>153</w:t>
      </w:r>
      <w:r w:rsidRPr="00C12143">
        <w:rPr>
          <w:sz w:val="20"/>
          <w:szCs w:val="20"/>
        </w:rPr>
        <w:t xml:space="preserve"> Ofertas Nacionales, </w:t>
      </w:r>
      <w:r w:rsidRPr="00C12143">
        <w:rPr>
          <w:rFonts w:cs="Calibri"/>
          <w:sz w:val="20"/>
          <w:szCs w:val="20"/>
        </w:rPr>
        <w:t xml:space="preserve">lo anterior se refleja en el </w:t>
      </w:r>
      <w:r w:rsidRPr="00C12143">
        <w:rPr>
          <w:rFonts w:cs="Calibri"/>
          <w:b/>
          <w:sz w:val="20"/>
          <w:szCs w:val="20"/>
        </w:rPr>
        <w:t>“ANEXO N°6 COLOCACIÓN”</w:t>
      </w:r>
      <w:r w:rsidRPr="00C12143">
        <w:rPr>
          <w:rFonts w:cs="Calibri"/>
          <w:sz w:val="20"/>
          <w:szCs w:val="20"/>
        </w:rPr>
        <w:t xml:space="preserve"> de la Planilla de Reportes que se adjunta</w:t>
      </w:r>
      <w:r w:rsidR="005D58D2" w:rsidRPr="00C12143">
        <w:rPr>
          <w:rFonts w:cs="Calibri"/>
          <w:sz w:val="20"/>
          <w:szCs w:val="20"/>
        </w:rPr>
        <w:t xml:space="preserve"> al presente informe. </w:t>
      </w:r>
      <w:r w:rsidRPr="00C12143">
        <w:rPr>
          <w:rFonts w:cs="Calibri"/>
          <w:b/>
          <w:sz w:val="20"/>
          <w:szCs w:val="20"/>
        </w:rPr>
        <w:t xml:space="preserve"> </w:t>
      </w:r>
    </w:p>
    <w:p w14:paraId="3BA61F22" w14:textId="6F053723" w:rsidR="00843B89" w:rsidRPr="00C12143" w:rsidRDefault="00843B89" w:rsidP="00851A3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A8CE259" w14:textId="77777777" w:rsidR="00767E45" w:rsidRPr="00C12143" w:rsidRDefault="00767E45" w:rsidP="006830DD">
      <w:pPr>
        <w:spacing w:line="240" w:lineRule="auto"/>
        <w:rPr>
          <w:b/>
          <w:sz w:val="20"/>
          <w:szCs w:val="20"/>
          <w:u w:val="single"/>
        </w:rPr>
      </w:pPr>
      <w:r w:rsidRPr="00C12143">
        <w:rPr>
          <w:b/>
          <w:sz w:val="20"/>
          <w:szCs w:val="20"/>
          <w:u w:val="single"/>
        </w:rPr>
        <w:t xml:space="preserve">EVALUACIÓN FINAL </w:t>
      </w:r>
    </w:p>
    <w:p w14:paraId="582CB029" w14:textId="36284118" w:rsidR="005D58D2" w:rsidRPr="00C12143" w:rsidRDefault="007001D1" w:rsidP="006830DD">
      <w:pPr>
        <w:spacing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>A través de la Plataforma de Evaluación, se procedió a calcular la Nota Final</w:t>
      </w:r>
      <w:r w:rsidR="00FC0862" w:rsidRPr="00C12143">
        <w:rPr>
          <w:sz w:val="20"/>
          <w:szCs w:val="20"/>
        </w:rPr>
        <w:t xml:space="preserve"> </w:t>
      </w:r>
      <w:r w:rsidRPr="00C12143">
        <w:rPr>
          <w:sz w:val="20"/>
          <w:szCs w:val="20"/>
        </w:rPr>
        <w:t xml:space="preserve">para los </w:t>
      </w:r>
      <w:r w:rsidR="008C6DAE" w:rsidRPr="00C12143">
        <w:rPr>
          <w:b/>
          <w:bCs/>
          <w:sz w:val="20"/>
          <w:szCs w:val="20"/>
        </w:rPr>
        <w:t>1</w:t>
      </w:r>
      <w:r w:rsidR="005A7996" w:rsidRPr="00C12143">
        <w:rPr>
          <w:b/>
          <w:bCs/>
          <w:sz w:val="20"/>
          <w:szCs w:val="20"/>
        </w:rPr>
        <w:t>3</w:t>
      </w:r>
      <w:r w:rsidR="00767503" w:rsidRPr="00C12143">
        <w:rPr>
          <w:b/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Oferentes</w:t>
      </w:r>
      <w:r w:rsidRPr="00C12143">
        <w:rPr>
          <w:sz w:val="20"/>
          <w:szCs w:val="20"/>
        </w:rPr>
        <w:t xml:space="preserve"> con </w:t>
      </w:r>
      <w:r w:rsidR="009C7B1F" w:rsidRPr="00C12143">
        <w:rPr>
          <w:sz w:val="20"/>
          <w:szCs w:val="20"/>
        </w:rPr>
        <w:t>153</w:t>
      </w:r>
      <w:r w:rsidR="00767503" w:rsidRPr="00C12143">
        <w:rPr>
          <w:b/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Ofertas</w:t>
      </w:r>
      <w:r w:rsidRPr="00C12143">
        <w:rPr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Nacionales</w:t>
      </w:r>
      <w:r w:rsidRPr="00C12143">
        <w:rPr>
          <w:sz w:val="20"/>
          <w:szCs w:val="20"/>
        </w:rPr>
        <w:t xml:space="preserve">. </w:t>
      </w:r>
    </w:p>
    <w:p w14:paraId="4834F03E" w14:textId="62ACD86A" w:rsidR="005D58D2" w:rsidRPr="00C12143" w:rsidRDefault="005D58D2" w:rsidP="005D58D2">
      <w:pPr>
        <w:spacing w:after="0"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>La nota final de la propuesta evaluada se determinará de la siguiente manera:</w:t>
      </w:r>
    </w:p>
    <w:p w14:paraId="31F15B08" w14:textId="77777777" w:rsidR="005D58D2" w:rsidRPr="00C12143" w:rsidRDefault="005D58D2" w:rsidP="005D58D2">
      <w:pPr>
        <w:tabs>
          <w:tab w:val="left" w:pos="3969"/>
        </w:tabs>
        <w:spacing w:after="0" w:line="240" w:lineRule="auto"/>
        <w:jc w:val="both"/>
        <w:rPr>
          <w:sz w:val="20"/>
          <w:szCs w:val="20"/>
        </w:rPr>
      </w:pPr>
    </w:p>
    <w:p w14:paraId="133E19F3" w14:textId="77777777" w:rsidR="005D58D2" w:rsidRPr="00C12143" w:rsidRDefault="005D58D2" w:rsidP="005D58D2">
      <w:pPr>
        <w:tabs>
          <w:tab w:val="left" w:pos="3969"/>
        </w:tabs>
        <w:spacing w:after="0" w:line="240" w:lineRule="auto"/>
        <w:jc w:val="both"/>
        <w:rPr>
          <w:sz w:val="20"/>
          <w:szCs w:val="20"/>
        </w:rPr>
      </w:pPr>
      <m:oMathPara>
        <m:oMath>
          <m:r>
            <w:rPr>
              <w:rFonts w:ascii="Cambria Math" w:eastAsia="Cambria Math" w:hAnsi="Cambria Math"/>
              <w:sz w:val="20"/>
              <w:szCs w:val="20"/>
            </w:rPr>
            <w:lastRenderedPageBreak/>
            <m:t>Nota</m:t>
          </m:r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 xml:space="preserve"> </m:t>
          </m:r>
          <m:r>
            <w:rPr>
              <w:rFonts w:ascii="Cambria Math" w:eastAsia="Cambria Math" w:hAnsi="Cambria Math"/>
              <w:sz w:val="20"/>
              <w:szCs w:val="20"/>
            </w:rPr>
            <m:t>final</m:t>
          </m:r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 xml:space="preserve"> </m:t>
          </m:r>
          <m:r>
            <w:rPr>
              <w:rFonts w:ascii="Cambria Math" w:eastAsia="Cambria Math" w:hAnsi="Cambria Math"/>
              <w:sz w:val="20"/>
              <w:szCs w:val="20"/>
            </w:rPr>
            <m:t>de</m:t>
          </m:r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 xml:space="preserve"> </m:t>
          </m:r>
          <m:r>
            <w:rPr>
              <w:rFonts w:ascii="Cambria Math" w:eastAsia="Cambria Math" w:hAnsi="Cambria Math"/>
              <w:sz w:val="20"/>
              <w:szCs w:val="20"/>
            </w:rPr>
            <m:t>la</m:t>
          </m:r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 xml:space="preserve"> </m:t>
          </m:r>
          <m:r>
            <w:rPr>
              <w:rFonts w:ascii="Cambria Math" w:eastAsia="Cambria Math" w:hAnsi="Cambria Math"/>
              <w:sz w:val="20"/>
              <w:szCs w:val="20"/>
            </w:rPr>
            <m:t>propuesta</m:t>
          </m:r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>=</m:t>
          </m:r>
          <m:d>
            <m:dPr>
              <m:ctrlPr>
                <w:rPr>
                  <w:rFonts w:ascii="Cambria Math" w:eastAsia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Cambria Math" w:hAnsi="Cambria Math"/>
                  <w:sz w:val="20"/>
                  <w:szCs w:val="20"/>
                </w:rPr>
                <m:t>Nota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Evaluaci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Experiencia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×0,15</m:t>
              </m:r>
            </m:e>
          </m:d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 xml:space="preserve"> +</m:t>
          </m:r>
          <m:d>
            <m:dPr>
              <m:ctrlPr>
                <w:rPr>
                  <w:rFonts w:ascii="Cambria Math" w:eastAsia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Cambria Math" w:hAnsi="Cambria Math"/>
                  <w:sz w:val="20"/>
                  <w:szCs w:val="20"/>
                </w:rPr>
                <m:t>Nota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Evaluaci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Comportamiento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×0,15</m:t>
              </m:r>
            </m:e>
          </m:d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 xml:space="preserve">       +</m:t>
          </m:r>
          <m:d>
            <m:dPr>
              <m:ctrlPr>
                <w:rPr>
                  <w:rFonts w:ascii="Cambria Math" w:eastAsia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Cambria Math" w:hAnsi="Cambria Math"/>
                  <w:sz w:val="20"/>
                  <w:szCs w:val="20"/>
                </w:rPr>
                <m:t>Nota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Evaluaci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é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cnica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×0,05</m:t>
              </m:r>
            </m:e>
          </m:d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Cambria Math" w:hAnsi="Cambria Math"/>
                  <w:sz w:val="20"/>
                  <w:szCs w:val="20"/>
                </w:rPr>
                <m:t>Nota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Evaluaci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Copromiso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Colocaci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/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formalizaci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nx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0,10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Cambria Math" w:hAnsi="Cambria Math"/>
                  <w:sz w:val="20"/>
                  <w:szCs w:val="20"/>
                </w:rPr>
                <m:t>Nota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Evaluaci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Econ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mica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0,05</m:t>
              </m:r>
            </m:e>
          </m:d>
          <m:r>
            <m:rPr>
              <m:sty m:val="p"/>
            </m:rPr>
            <w:rPr>
              <w:rFonts w:ascii="Cambria Math" w:eastAsia="Cambria Math" w:hAnsi="Cambria Math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Cambria Math" w:hAnsi="Cambria Math"/>
                  <w:sz w:val="20"/>
                  <w:szCs w:val="20"/>
                </w:rPr>
                <m:t>Nota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Evaluaci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ó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é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cnico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Social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 xml:space="preserve"> 0,50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14:paraId="46C6CC4D" w14:textId="77777777" w:rsidR="005D58D2" w:rsidRPr="00C12143" w:rsidRDefault="005D58D2" w:rsidP="006830DD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14:paraId="2BBD6F25" w14:textId="415605AB" w:rsidR="005D58D2" w:rsidRPr="00C12143" w:rsidRDefault="005D58D2" w:rsidP="006830DD">
      <w:pPr>
        <w:spacing w:line="240" w:lineRule="auto"/>
        <w:jc w:val="both"/>
        <w:rPr>
          <w:rFonts w:cs="Calibri"/>
          <w:b/>
          <w:sz w:val="20"/>
          <w:szCs w:val="20"/>
        </w:rPr>
      </w:pPr>
      <w:r w:rsidRPr="00C12143">
        <w:rPr>
          <w:rFonts w:cs="Calibri"/>
          <w:sz w:val="20"/>
          <w:szCs w:val="20"/>
        </w:rPr>
        <w:t xml:space="preserve">Lo anterior, según desglose contenido en el </w:t>
      </w:r>
      <w:r w:rsidRPr="00C12143">
        <w:rPr>
          <w:rFonts w:cs="Calibri"/>
          <w:b/>
          <w:sz w:val="20"/>
          <w:szCs w:val="20"/>
        </w:rPr>
        <w:t>“ANEXO N°9 EVALUACIÓN FINAL”</w:t>
      </w:r>
      <w:r w:rsidRPr="00C12143">
        <w:rPr>
          <w:rFonts w:cs="Calibri"/>
          <w:sz w:val="20"/>
          <w:szCs w:val="20"/>
        </w:rPr>
        <w:t xml:space="preserve"> de la Planilla de Reportes adjunta al presente informe. </w:t>
      </w:r>
    </w:p>
    <w:p w14:paraId="331C89E7" w14:textId="1D5DB6C9" w:rsidR="007001D1" w:rsidRPr="00C12143" w:rsidRDefault="007001D1" w:rsidP="006830DD">
      <w:pPr>
        <w:spacing w:line="240" w:lineRule="auto"/>
        <w:jc w:val="both"/>
        <w:rPr>
          <w:sz w:val="20"/>
          <w:szCs w:val="20"/>
        </w:rPr>
      </w:pPr>
      <w:r w:rsidRPr="00C12143">
        <w:rPr>
          <w:sz w:val="20"/>
          <w:szCs w:val="20"/>
        </w:rPr>
        <w:t xml:space="preserve">Producto de la evaluación final, </w:t>
      </w:r>
      <w:r w:rsidR="00302794" w:rsidRPr="00C12143">
        <w:rPr>
          <w:b/>
          <w:bCs/>
          <w:sz w:val="20"/>
          <w:szCs w:val="20"/>
        </w:rPr>
        <w:t>13</w:t>
      </w:r>
      <w:r w:rsidR="00985D25" w:rsidRPr="00C12143">
        <w:rPr>
          <w:sz w:val="20"/>
          <w:szCs w:val="20"/>
        </w:rPr>
        <w:t xml:space="preserve"> </w:t>
      </w:r>
      <w:r w:rsidR="00CD23CA" w:rsidRPr="00C12143">
        <w:rPr>
          <w:sz w:val="20"/>
          <w:szCs w:val="20"/>
        </w:rPr>
        <w:t>Oferentes</w:t>
      </w:r>
      <w:r w:rsidRPr="00C12143">
        <w:rPr>
          <w:sz w:val="20"/>
          <w:szCs w:val="20"/>
        </w:rPr>
        <w:t xml:space="preserve"> resultaron con nota igual o superior 4,0, </w:t>
      </w:r>
      <w:r w:rsidR="00D90B63" w:rsidRPr="00C12143">
        <w:rPr>
          <w:sz w:val="20"/>
          <w:szCs w:val="20"/>
        </w:rPr>
        <w:t>produciéndose</w:t>
      </w:r>
      <w:r w:rsidRPr="00C12143">
        <w:rPr>
          <w:sz w:val="20"/>
          <w:szCs w:val="20"/>
        </w:rPr>
        <w:t xml:space="preserve"> situaciones de empate de notas, las cuales fueron resueltas aplicando los siguientes</w:t>
      </w:r>
      <w:r w:rsidR="00D90B63" w:rsidRPr="00C12143">
        <w:rPr>
          <w:sz w:val="20"/>
          <w:szCs w:val="20"/>
        </w:rPr>
        <w:t xml:space="preserve"> criterios de desempate</w:t>
      </w:r>
      <w:r w:rsidR="00C47FAC" w:rsidRPr="00C12143">
        <w:rPr>
          <w:sz w:val="20"/>
          <w:szCs w:val="20"/>
        </w:rPr>
        <w:t xml:space="preserve"> establecidos en el 3.</w:t>
      </w:r>
      <w:r w:rsidR="00302794" w:rsidRPr="00C12143">
        <w:rPr>
          <w:sz w:val="20"/>
          <w:szCs w:val="20"/>
        </w:rPr>
        <w:t>4</w:t>
      </w:r>
      <w:r w:rsidR="00C47FAC" w:rsidRPr="00C12143">
        <w:rPr>
          <w:sz w:val="20"/>
          <w:szCs w:val="20"/>
        </w:rPr>
        <w:t xml:space="preserve"> de las Bases</w:t>
      </w:r>
      <w:r w:rsidRPr="00C12143">
        <w:rPr>
          <w:sz w:val="20"/>
          <w:szCs w:val="20"/>
        </w:rPr>
        <w:t xml:space="preserve">, según muestra el </w:t>
      </w:r>
      <w:r w:rsidR="00C26A7F" w:rsidRPr="00C12143">
        <w:rPr>
          <w:b/>
          <w:bCs/>
          <w:sz w:val="20"/>
          <w:szCs w:val="20"/>
        </w:rPr>
        <w:t>“</w:t>
      </w:r>
      <w:r w:rsidR="005A7996" w:rsidRPr="00C12143">
        <w:rPr>
          <w:rFonts w:cs="Calibri"/>
          <w:b/>
          <w:sz w:val="20"/>
          <w:szCs w:val="20"/>
        </w:rPr>
        <w:t>Anexo N°8 EVALUACIÓN FINAL</w:t>
      </w:r>
      <w:r w:rsidR="00C26A7F" w:rsidRPr="00C12143">
        <w:rPr>
          <w:b/>
          <w:bCs/>
          <w:sz w:val="20"/>
          <w:szCs w:val="20"/>
        </w:rPr>
        <w:t>”</w:t>
      </w:r>
      <w:r w:rsidR="00C47FAC" w:rsidRPr="00C12143">
        <w:rPr>
          <w:rFonts w:cs="Calibri"/>
          <w:sz w:val="20"/>
          <w:szCs w:val="20"/>
        </w:rPr>
        <w:t xml:space="preserve"> de la Planilla de Reportes que se adjunta</w:t>
      </w:r>
      <w:r w:rsidRPr="00C12143">
        <w:rPr>
          <w:sz w:val="20"/>
          <w:szCs w:val="20"/>
        </w:rPr>
        <w:t>:</w:t>
      </w:r>
    </w:p>
    <w:p w14:paraId="68E33AE2" w14:textId="77777777" w:rsidR="00983437" w:rsidRPr="00C12143" w:rsidRDefault="00983437" w:rsidP="006830DD">
      <w:pPr>
        <w:spacing w:after="0" w:line="240" w:lineRule="auto"/>
        <w:rPr>
          <w:rFonts w:cs="Calibri"/>
          <w:b/>
          <w:sz w:val="20"/>
          <w:szCs w:val="20"/>
        </w:rPr>
      </w:pPr>
    </w:p>
    <w:p w14:paraId="244368EB" w14:textId="77777777" w:rsidR="008E1889" w:rsidRPr="00C12143" w:rsidRDefault="008E1889" w:rsidP="008E1889">
      <w:pPr>
        <w:spacing w:after="0" w:line="240" w:lineRule="auto"/>
        <w:rPr>
          <w:rFonts w:cs="Calibri"/>
          <w:b/>
          <w:sz w:val="20"/>
          <w:szCs w:val="20"/>
        </w:rPr>
      </w:pPr>
    </w:p>
    <w:p w14:paraId="7056D361" w14:textId="1808CA3E" w:rsidR="00767E45" w:rsidRPr="00C12143" w:rsidRDefault="00767E45" w:rsidP="008E1889">
      <w:pPr>
        <w:spacing w:after="0" w:line="240" w:lineRule="auto"/>
        <w:rPr>
          <w:rFonts w:cs="Calibri"/>
          <w:sz w:val="20"/>
          <w:szCs w:val="20"/>
        </w:rPr>
      </w:pPr>
      <w:r w:rsidRPr="00C12143">
        <w:rPr>
          <w:rFonts w:cs="Calibri"/>
          <w:b/>
          <w:sz w:val="20"/>
          <w:szCs w:val="20"/>
        </w:rPr>
        <w:t>CRITERIOS DE DESEMPATE</w:t>
      </w:r>
      <w:r w:rsidRPr="00C12143">
        <w:rPr>
          <w:rFonts w:cs="Calibri"/>
          <w:sz w:val="20"/>
          <w:szCs w:val="20"/>
        </w:rPr>
        <w:t xml:space="preserve">: </w:t>
      </w:r>
    </w:p>
    <w:p w14:paraId="5E8CC052" w14:textId="6E6DE58E" w:rsidR="008E1889" w:rsidRPr="00C12143" w:rsidRDefault="008E1889" w:rsidP="008E1889">
      <w:pPr>
        <w:spacing w:after="0" w:line="240" w:lineRule="auto"/>
        <w:rPr>
          <w:rFonts w:cs="Calibri"/>
          <w:sz w:val="20"/>
          <w:szCs w:val="20"/>
        </w:rPr>
      </w:pPr>
    </w:p>
    <w:p w14:paraId="6EDBCC67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1) Mayor número de cursos en el criterio experiencia. </w:t>
      </w:r>
    </w:p>
    <w:p w14:paraId="013D8B8D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2) Mayor nota obtenida en el criterio evaluación de comportamiento. </w:t>
      </w:r>
    </w:p>
    <w:p w14:paraId="311F44B7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3) Mayor nota obtenida en el criterio de evaluación de oferta económica para el curso-comuna. </w:t>
      </w:r>
    </w:p>
    <w:p w14:paraId="179BE591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4) Mayor nota obtenida en el criterio de evaluación de cotizaciones previsionales de los egresados. </w:t>
      </w:r>
    </w:p>
    <w:p w14:paraId="52C2BCC9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5) Mayor nota obtenida en evaluación de compromiso de colocación / formalización. </w:t>
      </w:r>
    </w:p>
    <w:p w14:paraId="13D149B2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6) Mayor nota obtenida en evaluación de nivel de deserción injustificada. </w:t>
      </w:r>
    </w:p>
    <w:p w14:paraId="5F04E537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7) Mayor nota obtenida en el criterio reconocimiento del curso con una IES. </w:t>
      </w:r>
    </w:p>
    <w:p w14:paraId="59DA479F" w14:textId="77777777" w:rsidR="008E1889" w:rsidRPr="00C12143" w:rsidRDefault="008E1889" w:rsidP="008E1889">
      <w:pPr>
        <w:pStyle w:val="Default"/>
        <w:spacing w:after="18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8) Prelación indicada por el oferente de su oferta curso-comuna. </w:t>
      </w:r>
    </w:p>
    <w:p w14:paraId="25FA7408" w14:textId="77777777" w:rsidR="008E1889" w:rsidRPr="00C12143" w:rsidRDefault="008E1889" w:rsidP="008E1889">
      <w:pPr>
        <w:pStyle w:val="Default"/>
        <w:rPr>
          <w:rFonts w:ascii="Calibri" w:hAnsi="Calibri"/>
          <w:color w:val="auto"/>
          <w:sz w:val="20"/>
          <w:szCs w:val="20"/>
          <w:lang w:eastAsia="en-US"/>
        </w:rPr>
      </w:pPr>
      <w:r w:rsidRPr="00C12143">
        <w:rPr>
          <w:rFonts w:ascii="Calibri" w:hAnsi="Calibri"/>
          <w:color w:val="auto"/>
          <w:sz w:val="20"/>
          <w:szCs w:val="20"/>
          <w:lang w:eastAsia="en-US"/>
        </w:rPr>
        <w:t xml:space="preserve">9) De persistir el empate, se seleccionará la propuesta que haya sido enviada primero en fecha y hora a través del sistema de postulación </w:t>
      </w:r>
    </w:p>
    <w:p w14:paraId="090C71C0" w14:textId="77777777" w:rsidR="008E1889" w:rsidRPr="00C12143" w:rsidRDefault="008E1889" w:rsidP="008E1889">
      <w:pPr>
        <w:spacing w:after="0" w:line="240" w:lineRule="auto"/>
        <w:rPr>
          <w:sz w:val="20"/>
          <w:szCs w:val="20"/>
        </w:rPr>
      </w:pPr>
    </w:p>
    <w:p w14:paraId="172B2D19" w14:textId="77777777" w:rsidR="008E1889" w:rsidRPr="00C12143" w:rsidRDefault="008E1889" w:rsidP="00C12143">
      <w:pPr>
        <w:spacing w:after="0" w:line="240" w:lineRule="auto"/>
        <w:jc w:val="both"/>
        <w:rPr>
          <w:sz w:val="20"/>
          <w:szCs w:val="20"/>
        </w:rPr>
      </w:pPr>
    </w:p>
    <w:p w14:paraId="78668A27" w14:textId="74F69BDA" w:rsidR="00C12143" w:rsidRPr="009A3925" w:rsidRDefault="00C12143" w:rsidP="00C12143">
      <w:pPr>
        <w:pStyle w:val="Prrafodelista"/>
        <w:tabs>
          <w:tab w:val="left" w:pos="5245"/>
        </w:tabs>
        <w:ind w:left="0"/>
        <w:jc w:val="both"/>
        <w:rPr>
          <w:rFonts w:ascii="Calibri" w:eastAsia="Calibri" w:hAnsi="Calibri"/>
          <w:lang w:val="es-CL" w:eastAsia="en-US"/>
        </w:rPr>
      </w:pPr>
      <w:r w:rsidRPr="00C12143">
        <w:rPr>
          <w:rFonts w:ascii="Calibri" w:eastAsia="Calibri" w:hAnsi="Calibri"/>
          <w:lang w:val="es-CL" w:eastAsia="en-US"/>
        </w:rPr>
        <w:t xml:space="preserve">Considerando que los cupos a seleccionar en este concurso tienen el carácter de “estimados”, se procedió a aumentar </w:t>
      </w:r>
      <w:r w:rsidR="009A3925">
        <w:rPr>
          <w:rFonts w:ascii="Calibri" w:eastAsia="Calibri" w:hAnsi="Calibri"/>
          <w:lang w:val="es-CL" w:eastAsia="en-US"/>
        </w:rPr>
        <w:t xml:space="preserve">éstos, </w:t>
      </w:r>
      <w:r w:rsidRPr="00C12143">
        <w:rPr>
          <w:rFonts w:ascii="Calibri" w:eastAsia="Calibri" w:hAnsi="Calibri"/>
          <w:lang w:val="es-CL" w:eastAsia="en-US"/>
        </w:rPr>
        <w:t>en función de la causal consignada en la letra b) del numeral 3.1. de las bases, que permite aumentar o disminuir cupos totales en función del VHACE</w:t>
      </w:r>
      <w:r w:rsidRPr="009A3925">
        <w:rPr>
          <w:rFonts w:ascii="Calibri" w:eastAsia="Calibri" w:hAnsi="Calibri"/>
          <w:lang w:val="es-CL" w:eastAsia="en-US"/>
        </w:rPr>
        <w:footnoteReference w:id="1"/>
      </w:r>
      <w:r w:rsidRPr="009A3925">
        <w:rPr>
          <w:rFonts w:ascii="Calibri" w:eastAsia="Calibri" w:hAnsi="Calibri"/>
          <w:lang w:val="es-CL" w:eastAsia="en-US"/>
        </w:rPr>
        <w:t xml:space="preserve"> que se oferte y el presupuesto disponible al momento de la selección de las ofertas, previo informe requerido al Departamento de Capacitación a Personas de este Servicio Nacional. </w:t>
      </w:r>
    </w:p>
    <w:p w14:paraId="67562558" w14:textId="77777777" w:rsidR="00C12143" w:rsidRPr="003840B4" w:rsidRDefault="00C12143" w:rsidP="00C12143">
      <w:pPr>
        <w:spacing w:after="0" w:line="240" w:lineRule="auto"/>
        <w:rPr>
          <w:sz w:val="16"/>
          <w:szCs w:val="16"/>
        </w:rPr>
      </w:pPr>
    </w:p>
    <w:p w14:paraId="68596002" w14:textId="77777777" w:rsidR="00C12143" w:rsidRPr="00DB2984" w:rsidRDefault="00C12143" w:rsidP="003840B4">
      <w:pPr>
        <w:spacing w:after="0" w:line="240" w:lineRule="auto"/>
        <w:rPr>
          <w:rFonts w:cs="Calibri"/>
          <w:sz w:val="16"/>
          <w:szCs w:val="16"/>
        </w:rPr>
      </w:pPr>
    </w:p>
    <w:p w14:paraId="71E901EA" w14:textId="77777777" w:rsidR="009A4742" w:rsidRPr="003763B1" w:rsidRDefault="009A4742" w:rsidP="003763B1">
      <w:pPr>
        <w:spacing w:after="0" w:line="240" w:lineRule="auto"/>
        <w:rPr>
          <w:rFonts w:cs="Calibri"/>
          <w:sz w:val="16"/>
          <w:szCs w:val="16"/>
        </w:rPr>
      </w:pPr>
    </w:p>
    <w:p w14:paraId="4CF371B4" w14:textId="11CC9E7E" w:rsidR="00767E45" w:rsidRPr="00DB2984" w:rsidRDefault="00767E45" w:rsidP="00767E45">
      <w:pPr>
        <w:rPr>
          <w:b/>
          <w:sz w:val="16"/>
          <w:szCs w:val="16"/>
          <w:u w:val="single"/>
        </w:rPr>
      </w:pPr>
      <w:r w:rsidRPr="00DB2984">
        <w:rPr>
          <w:b/>
          <w:sz w:val="16"/>
          <w:szCs w:val="16"/>
          <w:u w:val="single"/>
        </w:rPr>
        <w:t>PROPUESTA DE SELECCIÓN</w:t>
      </w:r>
    </w:p>
    <w:p w14:paraId="325DD3F1" w14:textId="6A3C178C" w:rsidR="000E6D95" w:rsidRDefault="007001D1" w:rsidP="000E6D95">
      <w:pPr>
        <w:spacing w:line="276" w:lineRule="auto"/>
        <w:jc w:val="both"/>
        <w:rPr>
          <w:sz w:val="16"/>
          <w:szCs w:val="16"/>
        </w:rPr>
      </w:pPr>
      <w:r w:rsidRPr="00DB2984">
        <w:rPr>
          <w:sz w:val="16"/>
          <w:szCs w:val="16"/>
        </w:rPr>
        <w:t>La Comisión Evaluadora de acuerdo co</w:t>
      </w:r>
      <w:r w:rsidR="007004BE" w:rsidRPr="00DB2984">
        <w:rPr>
          <w:sz w:val="16"/>
          <w:szCs w:val="16"/>
        </w:rPr>
        <w:t>n lo señalado en el numeral 3.</w:t>
      </w:r>
      <w:r w:rsidR="005A7996">
        <w:rPr>
          <w:sz w:val="16"/>
          <w:szCs w:val="16"/>
        </w:rPr>
        <w:t>5</w:t>
      </w:r>
      <w:r w:rsidRPr="00DB2984">
        <w:rPr>
          <w:sz w:val="16"/>
          <w:szCs w:val="16"/>
        </w:rPr>
        <w:t xml:space="preserve"> de las bases, proced</w:t>
      </w:r>
      <w:r w:rsidR="008443D2" w:rsidRPr="00DB2984">
        <w:rPr>
          <w:sz w:val="16"/>
          <w:szCs w:val="16"/>
        </w:rPr>
        <w:t>e</w:t>
      </w:r>
      <w:r w:rsidRPr="00DB2984">
        <w:rPr>
          <w:sz w:val="16"/>
          <w:szCs w:val="16"/>
        </w:rPr>
        <w:t xml:space="preserve"> someter a consideración del Director Nacional la siguiente propuesta de selección de </w:t>
      </w:r>
      <w:r w:rsidR="008E1889" w:rsidRPr="004B0A04">
        <w:rPr>
          <w:b/>
          <w:bCs/>
          <w:sz w:val="16"/>
          <w:szCs w:val="16"/>
        </w:rPr>
        <w:t>13</w:t>
      </w:r>
      <w:r w:rsidR="0064503C">
        <w:rPr>
          <w:b/>
          <w:bCs/>
          <w:sz w:val="16"/>
          <w:szCs w:val="16"/>
        </w:rPr>
        <w:t xml:space="preserve"> </w:t>
      </w:r>
      <w:r w:rsidR="00CD23CA" w:rsidRPr="00DB2984">
        <w:rPr>
          <w:sz w:val="16"/>
          <w:szCs w:val="16"/>
        </w:rPr>
        <w:t>Oferentes</w:t>
      </w:r>
      <w:r w:rsidRPr="00DB2984">
        <w:rPr>
          <w:sz w:val="16"/>
          <w:szCs w:val="16"/>
        </w:rPr>
        <w:t xml:space="preserve"> con </w:t>
      </w:r>
      <w:r w:rsidR="008E1889">
        <w:rPr>
          <w:b/>
          <w:bCs/>
          <w:sz w:val="16"/>
          <w:szCs w:val="16"/>
        </w:rPr>
        <w:t>110</w:t>
      </w:r>
      <w:r w:rsidR="0014065E" w:rsidRPr="00DB2984">
        <w:rPr>
          <w:sz w:val="16"/>
          <w:szCs w:val="16"/>
        </w:rPr>
        <w:t xml:space="preserve"> </w:t>
      </w:r>
      <w:r w:rsidR="00CD23CA" w:rsidRPr="00DB2984">
        <w:rPr>
          <w:sz w:val="16"/>
          <w:szCs w:val="16"/>
        </w:rPr>
        <w:t>Ofertas</w:t>
      </w:r>
      <w:r w:rsidRPr="00DB2984">
        <w:rPr>
          <w:sz w:val="16"/>
          <w:szCs w:val="16"/>
        </w:rPr>
        <w:t xml:space="preserve"> </w:t>
      </w:r>
      <w:r w:rsidR="00CD23CA" w:rsidRPr="00DB2984">
        <w:rPr>
          <w:sz w:val="16"/>
          <w:szCs w:val="16"/>
        </w:rPr>
        <w:t>Nacionales</w:t>
      </w:r>
      <w:r w:rsidRPr="00DB2984">
        <w:rPr>
          <w:sz w:val="16"/>
          <w:szCs w:val="16"/>
        </w:rPr>
        <w:t xml:space="preserve">, </w:t>
      </w:r>
      <w:r w:rsidR="00CF7980" w:rsidRPr="00DB2984">
        <w:rPr>
          <w:sz w:val="16"/>
          <w:szCs w:val="16"/>
        </w:rPr>
        <w:t xml:space="preserve">con un total de </w:t>
      </w:r>
      <w:r w:rsidR="00F95A74" w:rsidRPr="00F95A74">
        <w:rPr>
          <w:b/>
          <w:bCs/>
          <w:sz w:val="16"/>
          <w:szCs w:val="16"/>
        </w:rPr>
        <w:t>7.083</w:t>
      </w:r>
      <w:r w:rsidR="0014065E" w:rsidRPr="00DB2984">
        <w:rPr>
          <w:sz w:val="16"/>
          <w:szCs w:val="16"/>
        </w:rPr>
        <w:t xml:space="preserve"> </w:t>
      </w:r>
      <w:r w:rsidR="00CF7980" w:rsidRPr="00DB2984">
        <w:rPr>
          <w:sz w:val="16"/>
          <w:szCs w:val="16"/>
        </w:rPr>
        <w:t>cupos</w:t>
      </w:r>
      <w:r w:rsidRPr="00DB2984">
        <w:rPr>
          <w:sz w:val="16"/>
          <w:szCs w:val="16"/>
        </w:rPr>
        <w:t xml:space="preserve">, por haber obtenido las mejores notas en la evaluación final, según se muestra a continuación: </w:t>
      </w:r>
    </w:p>
    <w:p w14:paraId="7F25DC38" w14:textId="6A7E4707" w:rsidR="00302794" w:rsidRDefault="00302794" w:rsidP="000E6D95">
      <w:pPr>
        <w:spacing w:line="276" w:lineRule="auto"/>
        <w:jc w:val="both"/>
        <w:rPr>
          <w:sz w:val="16"/>
          <w:szCs w:val="16"/>
        </w:rPr>
      </w:pPr>
    </w:p>
    <w:p w14:paraId="0977CCF6" w14:textId="53FE9EAE" w:rsidR="00302794" w:rsidRDefault="00302794" w:rsidP="000E6D95">
      <w:pPr>
        <w:spacing w:line="276" w:lineRule="auto"/>
        <w:jc w:val="both"/>
        <w:rPr>
          <w:sz w:val="16"/>
          <w:szCs w:val="16"/>
        </w:rPr>
      </w:pPr>
    </w:p>
    <w:p w14:paraId="0FA68954" w14:textId="77777777" w:rsidR="001A3A58" w:rsidRDefault="001A3A58" w:rsidP="002C1623">
      <w:pPr>
        <w:spacing w:after="0" w:line="240" w:lineRule="auto"/>
        <w:rPr>
          <w:rFonts w:eastAsia="Times New Roman" w:cs="Calibri"/>
          <w:b/>
          <w:bCs/>
          <w:lang w:eastAsia="es-CL"/>
        </w:rPr>
        <w:sectPr w:rsidR="001A3A58" w:rsidSect="00BF79A9">
          <w:pgSz w:w="11907" w:h="18711" w:code="14"/>
          <w:pgMar w:top="1418" w:right="1701" w:bottom="1418" w:left="1701" w:header="720" w:footer="720" w:gutter="0"/>
          <w:cols w:space="720"/>
          <w:docGrid w:linePitch="299"/>
        </w:sectPr>
      </w:pPr>
    </w:p>
    <w:tbl>
      <w:tblPr>
        <w:tblW w:w="16395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701"/>
        <w:gridCol w:w="850"/>
        <w:gridCol w:w="425"/>
        <w:gridCol w:w="1134"/>
        <w:gridCol w:w="2552"/>
        <w:gridCol w:w="4536"/>
        <w:gridCol w:w="283"/>
        <w:gridCol w:w="426"/>
        <w:gridCol w:w="382"/>
        <w:gridCol w:w="567"/>
        <w:gridCol w:w="283"/>
        <w:gridCol w:w="420"/>
      </w:tblGrid>
      <w:tr w:rsidR="004B0A04" w:rsidRPr="004B0A04" w14:paraId="7A65CC58" w14:textId="77777777" w:rsidTr="004B0A04">
        <w:trPr>
          <w:cantSplit/>
          <w:trHeight w:val="1545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7BC00F68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lastRenderedPageBreak/>
              <w:t>RUT OTEC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121BFECC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NOMBRE OTEC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570A8EE2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NUMERO DE OFERTA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B184579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REGION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7D2E16D5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COMUNA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6C2EEE73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DIRECCION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5F7EA265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NOMBRE PLAN FORMATIVO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1828D6D5" w14:textId="7777777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ID VERSION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71C6708F" w14:textId="34B2C547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NOTA FINAL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64D90D37" w14:textId="45067A2A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HORAS TOTAL PLAN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75DCED24" w14:textId="46B0E284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VALOR HORA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37826914" w14:textId="030BF368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CUPOS VERSION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2105E66E" w14:textId="388FB4ED" w:rsidR="004B0A04" w:rsidRPr="004B0A04" w:rsidRDefault="004B0A04" w:rsidP="004B0A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 xml:space="preserve">CUPOS </w:t>
            </w:r>
            <w:r w:rsidR="003400E8">
              <w:rPr>
                <w:rFonts w:asciiTheme="minorHAnsi" w:eastAsia="Times New Roman" w:hAnsiTheme="minorHAnsi"/>
                <w:b/>
                <w:bCs/>
                <w:color w:val="000000"/>
                <w:sz w:val="14"/>
                <w:szCs w:val="14"/>
                <w:lang w:eastAsia="es-CL"/>
              </w:rPr>
              <w:t>SELECCIONADOS</w:t>
            </w:r>
          </w:p>
        </w:tc>
      </w:tr>
      <w:tr w:rsidR="004B0A04" w:rsidRPr="004B0A04" w14:paraId="79C292B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9A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A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70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B7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84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E7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5F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DE SOPORTE Y MANTENCION DE EQUIPOS COMPUTACIONALES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9D9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944D" w14:textId="3B261F2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288" w14:textId="767B3E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CF7" w14:textId="6BD4EC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E63E" w14:textId="7BBE07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914" w14:textId="1889B88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88F04E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7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F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8B0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37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0EA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00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541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DE SOPORTE Y MANTENCION DE EQUIPOS COMPUTACIONALES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A7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171" w14:textId="03EB74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B793" w14:textId="42030E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EFB" w14:textId="68C0D7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BF17" w14:textId="3D14125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8E8" w14:textId="02C457B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95D8F4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70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9FF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8EF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51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35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EA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A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DE SOPORTE Y MANTENCION DE EQUIPOS COMPUTACIONALES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9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C993" w14:textId="1BF82E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D5B" w14:textId="608102A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BDE9" w14:textId="15AE440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653D" w14:textId="5708E5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DF2" w14:textId="083C753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5A4391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8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A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A11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E8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F0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1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8D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LOGISTICO Y BODEGA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80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95F" w14:textId="6D931B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8E62" w14:textId="6C65B9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C99" w14:textId="27C9C4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C8A4" w14:textId="1DEF6B7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1C1" w14:textId="1CB2FF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4E8C2A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8E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E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646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5A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A60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D6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4C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LOGISTICO Y BODEGA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CAC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930" w14:textId="212DFA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488F" w14:textId="4D7EC82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2C9" w14:textId="44A11C8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64E3" w14:textId="79B704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01B" w14:textId="61D299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EEA8B3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7F5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F4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92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B3F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4A3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7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B3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LOGISTICO Y BODEGA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C5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B1AA" w14:textId="60EDD4C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03A" w14:textId="4F707A5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71F" w14:textId="671027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93D" w14:textId="46B7F9C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EFF" w14:textId="75CE1D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2EC83C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17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C47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24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F3D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3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82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72C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BA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15B" w14:textId="6C67A55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F8F" w14:textId="6D7061C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74B" w14:textId="369454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C50" w14:textId="3D276CA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A7A" w14:textId="3AA9E7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350020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36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90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BF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5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FE7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6E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D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47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1894" w14:textId="7DAA68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64F" w14:textId="3BFCFD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7CB" w14:textId="35DB25C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172" w14:textId="743ADD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F11" w14:textId="52AD36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011CC3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C2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1D2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5D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09B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F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52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5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0BF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036" w14:textId="69F7F47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443" w14:textId="51C54D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6DD" w14:textId="7BBA56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509" w14:textId="34A497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5190" w14:textId="598F304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5A1BED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29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194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30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0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9B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C0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A4C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81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DC65" w14:textId="48DB7D3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B9DB" w14:textId="1C529F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BA6" w14:textId="252CF44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5C6" w14:textId="71CCB69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D7EF" w14:textId="30BBF3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28FE75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83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9D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5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5E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02E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7C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2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D4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96B" w14:textId="0F7330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813" w14:textId="22784D2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AEB" w14:textId="6CF83D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19B0" w14:textId="58254A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991" w14:textId="0E1C47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0BA572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26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5AB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5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9C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FE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51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A7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84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07F" w14:textId="6F333D6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89E" w14:textId="3974C62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5CE1" w14:textId="6FCC277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13FB" w14:textId="069050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1EB" w14:textId="3912C9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A3D9E0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F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0C5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AA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99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6F1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54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69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167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4E8A" w14:textId="004B8C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E683" w14:textId="46946A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C63" w14:textId="35511F2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1EA" w14:textId="7B3374D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D095" w14:textId="4FFA7D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658478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B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E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933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17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DBA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5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9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INSTALADOR DE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5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045" w14:textId="3090BE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CB2F" w14:textId="469CBF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92AF" w14:textId="46FA5C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76C" w14:textId="1B482EF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EC0" w14:textId="63F087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07DFB4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02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6C9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4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9F7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7B4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83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3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INSTALADOR DE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8A0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7BED" w14:textId="1CDDE39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1DA" w14:textId="11D2B8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F38" w14:textId="78CF5F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0E41" w14:textId="1B0E096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7A5" w14:textId="6B2789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8EE746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1F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44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0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FD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0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0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1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AUXILIARES DE CONTABILIDAD GENERAL Y TRIBUTARIA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D1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FA92" w14:textId="11760B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8DE" w14:textId="3226035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0B8" w14:textId="7B8853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50A" w14:textId="3F060A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E46F" w14:textId="4A1BBD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582DCD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E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2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8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5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DC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A6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4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AUXILIARES DE CONTABILIDAD GENERAL Y TRIBUTARIA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7B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6564" w14:textId="4112A1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75B" w14:textId="0EB6B0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C995" w14:textId="2B2FF6A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25C8" w14:textId="5A2DA9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3C87" w14:textId="194BEE9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12A647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6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65031593-6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2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FEDES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451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7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01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 ESPEJO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5F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JOSE JOAQUIN PRIETO N 7271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41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CONFECCION ROPA DE TRABAJOCONFECCION ROPA EN GENERAL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69A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F118" w14:textId="1A2F4B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AFA" w14:textId="3FE9BC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349" w14:textId="6C58603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B23" w14:textId="061267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9B9B" w14:textId="334CFA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4C6A98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382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5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E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C67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B3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0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B09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EN SALUD DE ADULTOS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55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DF9" w14:textId="3473087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91B" w14:textId="09A412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DDF" w14:textId="6E9408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7E6A" w14:textId="4120BF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9082" w14:textId="5A86D46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5EC150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7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5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891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62B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F0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0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E3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EN SALUD DE ADULTOS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7F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F280" w14:textId="78E8BA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FE2E" w14:textId="0163EDD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F0D8" w14:textId="53D350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8E9" w14:textId="5C04136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6F56" w14:textId="7DAAB74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43CEDE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7EC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B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16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95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4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08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F3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GASTRONOMIA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AC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8487" w14:textId="508DCF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F3E7" w14:textId="750F7DF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BFC" w14:textId="0387E6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8EEF" w14:textId="6B5C510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F3D" w14:textId="066EBF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816866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F8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B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83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B32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35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B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90E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GASTRONOMIA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7E9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F3AA" w14:textId="55CD0FE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C349" w14:textId="5F80B9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8B2E" w14:textId="1B9EF0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E60" w14:textId="386891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BA79" w14:textId="171A62C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E801A4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9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8A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C8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DC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B2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51E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3E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GASTRONOMIA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F3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200" w14:textId="2626C1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4C61" w14:textId="5BD0018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209" w14:textId="2E7BE2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338" w14:textId="32FA9A6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DEA" w14:textId="26271D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9A9673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72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9D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18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2B9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AD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C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55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EN BAJA TENSION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46B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908C" w14:textId="44C269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70E" w14:textId="7E80B1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F904" w14:textId="147853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DBA2" w14:textId="7FBD57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CC5" w14:textId="25C618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2197DE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AC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39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EB3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D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8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6F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58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EN BAJA TENSION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3CD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699" w14:textId="6062AEC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B0B" w14:textId="30828E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F6D" w14:textId="62518D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128" w14:textId="0A0913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3F6A" w14:textId="1D2949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A0BF3F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E4A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3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25E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EC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6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30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30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EN BAJA TENSION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B99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F19" w14:textId="060467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1099" w14:textId="45EDA7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BAB6" w14:textId="2F90C0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F26" w14:textId="4817DA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BEE9" w14:textId="5014FB6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8C3604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41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1B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A1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E7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77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A6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63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EN BAJA TENSION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C18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0A4" w14:textId="5B62C5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C523" w14:textId="1A87BF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D72" w14:textId="695F9A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076" w14:textId="545908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4BB" w14:textId="783BCB9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6DCC86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7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44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70C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46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1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5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3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SANITARIAS Y DE GAS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4C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48C" w14:textId="4D14EE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CB40" w14:textId="36814AF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84E" w14:textId="73793B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58B3" w14:textId="59FF06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A5FE" w14:textId="740F2E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721137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98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6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8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A2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4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77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B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SANITARIAS Y DE GAS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01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506" w14:textId="7C245F5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D537" w14:textId="7CBE2E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773F" w14:textId="2244A8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84AE" w14:textId="5D4A96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C40D" w14:textId="41E193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6C7954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5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A6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B18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53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6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D3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1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SANITARIAS Y DE GAS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3E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CB0" w14:textId="7D7A2E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23A6" w14:textId="3368E73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7B7C" w14:textId="29D1F7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1845" w14:textId="5612BE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C8D7" w14:textId="5FBDDF1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E4A32E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9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1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BA2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17E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E4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F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D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MUEBLERIA EN LINEA PLANA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9D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E46" w14:textId="7B3477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13F" w14:textId="6FB453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21B" w14:textId="7E48D19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5F1" w14:textId="7171F31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A30" w14:textId="4AD612E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111DE9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4C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A6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53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F6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D9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9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C6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MUEBLERIA EN LINEA PLANA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04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2E8" w14:textId="3971C8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592" w14:textId="68CBE1F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7355" w14:textId="1BACB58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4FEE" w14:textId="439200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54F" w14:textId="31B1E7C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77CF43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A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C1A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BD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1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8D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8D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A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PELUQUERIA Y TRATAMIENTOS CAPILARES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2B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351" w14:textId="27A6EE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5D5E" w14:textId="3A835D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246" w14:textId="1D240F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C78" w14:textId="5BFC214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3E05" w14:textId="6C7A1FE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412987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C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87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44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CD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D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25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40A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PELUQUERIA Y TRATAMIENTOS CAPILARES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A8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D57" w14:textId="14DEE17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A16" w14:textId="52F14D3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2C5" w14:textId="35B175C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52B" w14:textId="29DDA4E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826" w14:textId="7781C47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30D4B1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EA5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3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2C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30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8A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D1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A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PELUQUERIA Y TRATAMIENTOS CAPILARES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5A3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DD2" w14:textId="4AD283A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C37" w14:textId="5A25C66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DC65" w14:textId="76A007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69E" w14:textId="6A664D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2C4" w14:textId="4595C8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7C9079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C6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7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3D5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5A9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6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83F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8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PELUQUERIA Y TRATAMIENTOS CAPILARES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1FE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E64" w14:textId="144319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C47B" w14:textId="5B02A1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9CB" w14:textId="4ADCFA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2AE" w14:textId="46DC6C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D76B" w14:textId="56AB506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D90141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F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85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AE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B6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FE3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A3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B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PELUQUERIA Y TRATAMIENTOS CAPILARES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B16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8CAB" w14:textId="5C0A5E9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4433" w14:textId="23804A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4EB0" w14:textId="736ACF8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0F0" w14:textId="36ACD7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959" w14:textId="050482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D92CD9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0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8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D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FF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61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FC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C5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CERTIFICADO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AC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3B18" w14:textId="6EE6EC6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F2A5" w14:textId="466BD89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F23" w14:textId="4A9F1B9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883A" w14:textId="04F85A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9A1" w14:textId="36CE6A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1BE1FF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1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79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9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EDB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A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7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2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CERTIFICADO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07C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49D" w14:textId="11A95E7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F83" w14:textId="0DC682C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44AF" w14:textId="092468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D39" w14:textId="1D1265E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0C5" w14:textId="39790B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D56F71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551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8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ED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8C9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61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97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6CA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PREPARACION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BA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7E5" w14:textId="75543B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1822" w14:textId="072E7DE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B62E" w14:textId="629614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6C7" w14:textId="4AD4328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8DB" w14:textId="31BCDE3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A52BA0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29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B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DFF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2DA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7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6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A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PREPARACION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66B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796" w14:textId="44E2BE7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25A9" w14:textId="5592BD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B03" w14:textId="3E3E4F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B07" w14:textId="2EBA3E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CAF" w14:textId="373C558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48519F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74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257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F5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0D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263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227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25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TRAZADO EN CONSTRUCCION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A4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3CBD" w14:textId="24169FE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6A8" w14:textId="113D66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FBB" w14:textId="0004AFE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6C8" w14:textId="1CD97D1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C4C" w14:textId="30DBE06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DFB736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78C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5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D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39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3C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D3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D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TRAZADO EN CONSTRUCCION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AA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227" w14:textId="6F5460F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FD92" w14:textId="1A35297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076" w14:textId="52471E3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39D" w14:textId="01BD39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239" w14:textId="3991CA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D42C46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D1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18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AE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776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20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C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C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CORTE Y CONFECCION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7A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EAEF" w14:textId="3F2E38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A09" w14:textId="3A85F0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4CF" w14:textId="20ED06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55C" w14:textId="65A383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44B" w14:textId="7B3904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F1DABA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D0F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65051266-9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E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INFOCAP JOVENES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A79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306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6B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JOAQUIN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51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DEPARTAMENTAL N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0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CORTE Y CONFECCION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54E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72E" w14:textId="02A6B8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CCF" w14:textId="753F00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6A8" w14:textId="0014CD3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137B" w14:textId="6D44AFA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777" w14:textId="0B14440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9D01CE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3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EB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23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102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C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7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PERDICES N700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E4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C38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D574" w14:textId="5432AE0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F5A" w14:textId="4CA86A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99E" w14:textId="166F74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589" w14:textId="0FE570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9904" w14:textId="110F287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230AF3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738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EE6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89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3BC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447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B7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PERDICES N700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42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7D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2A1" w14:textId="4C5321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089" w14:textId="5D65CF9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FF6" w14:textId="497F770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4231" w14:textId="3CDC186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2C3" w14:textId="648C67F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7496F5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0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32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D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6E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7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1B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PERDICES N700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91A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D5F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4EEE" w14:textId="2F315D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029C" w14:textId="557B939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825" w14:textId="5C5C48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3560" w14:textId="062780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E16" w14:textId="0E325BF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D3570C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D3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9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1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A6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4C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85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PERDICES N700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B2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523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F06" w14:textId="0CF3EDE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5DE" w14:textId="285A40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394" w14:textId="4498765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84A5" w14:textId="407A1F0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A68" w14:textId="7EE84A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2D7A09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4B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19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2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AE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02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D1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PERDICES N700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4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5F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F15" w14:textId="692EF50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95D" w14:textId="24A265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1B5F" w14:textId="747C4E9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C309" w14:textId="5309C2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FA9A" w14:textId="4685A5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0BA39E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9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4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E2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C7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5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D29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PERDICES N700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FB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A2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552" w14:textId="1C347DB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BBF" w14:textId="2BBA94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842" w14:textId="64674B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3F24" w14:textId="5FEE86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28F5" w14:textId="094A2DC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31AE38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F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0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13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0C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6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97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23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CON MEDICINA TRADICIONAL Y ALTERNATIVA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11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F3CC" w14:textId="7CD0CD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723" w14:textId="4869926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7A2" w14:textId="06956A6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D99" w14:textId="0B4E74C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837" w14:textId="298520F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0802FF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2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0CB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9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7E8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F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AA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79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CON MEDICINA TRADICIONAL Y ALTERNATIVA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3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066" w14:textId="7810A39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5E3" w14:textId="75D010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079" w14:textId="3B85D3B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8E9E" w14:textId="74F34A7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00C5" w14:textId="31B536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DCA859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5C5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8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08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20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388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7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4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CON MEDICINA TRADICIONAL Y ALTERNATIVA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EC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186" w14:textId="1FBFBF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F9C" w14:textId="5B78B0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38E" w14:textId="0DD924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4B0" w14:textId="0138C3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CF5" w14:textId="6069EC5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340801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D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FA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13B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0F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0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BD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9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46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E13" w14:textId="6125EC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8F13" w14:textId="51B39A0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7C29" w14:textId="0A6820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379" w14:textId="0B2776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7ABD" w14:textId="3884FD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50E2C4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23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0F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48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FF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E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5F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D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C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DF29" w14:textId="424098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FA77" w14:textId="4CCA6A7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784" w14:textId="2C709D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62B" w14:textId="0C3F2FE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07A" w14:textId="6CFC3B5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A6A39C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96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BF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133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296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0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1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4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B3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BFE1" w14:textId="3F7F7F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9DC" w14:textId="66B0BA3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5EF" w14:textId="5F9EF1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2B6" w14:textId="673CC8D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580" w14:textId="5B75977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EBD9E2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26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D49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18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86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8F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F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BC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A8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A44" w14:textId="6AEFC1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D9E" w14:textId="56B36C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9D9C" w14:textId="58EBB3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4336" w14:textId="4D39865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AC8" w14:textId="483C7D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933D17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A4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C4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DA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F6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0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2A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1D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ESTETICA INTEGRAL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07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2C7" w14:textId="5D9E52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FE31" w14:textId="39723E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65BB" w14:textId="30A82CC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F28" w14:textId="039A84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4C5" w14:textId="1F09FC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58D2A3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6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4F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32C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D7F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EB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A7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A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2AD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7E9" w14:textId="58F7195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598" w14:textId="591F94F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ACA" w14:textId="25CD5D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07AB" w14:textId="50C478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EE42" w14:textId="2832157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D8AC31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BB2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96F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6CB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41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F57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D3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76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CB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7CDF" w14:textId="1C54C77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DC5" w14:textId="75707A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1AF3" w14:textId="2368540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3D6" w14:textId="117EA5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0E20" w14:textId="31BD3B3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4CD893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8B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C92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1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EB5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88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6D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04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E4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E6D" w14:textId="4887859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745" w14:textId="7488CB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FCA7" w14:textId="076470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83A8" w14:textId="4FB970C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0F0" w14:textId="702CB4A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7BFEA1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98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91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3A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080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2E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1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BF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86D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BA7" w14:textId="219FF7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312" w14:textId="6CB1D17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55F" w14:textId="2885628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4A18" w14:textId="30C428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577B" w14:textId="38F100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14E9E5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E21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07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FBE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BDF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4A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F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C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COCTELERIA Y BANQUETERIA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4D7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39B" w14:textId="68E3594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113" w14:textId="0AAD94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F7C" w14:textId="01845F1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9C1" w14:textId="07EEAC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CC8" w14:textId="13298C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E30655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B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F93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0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25A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50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12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31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162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15F" w14:textId="186D291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381" w14:textId="3FFB98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AC55" w14:textId="3D78AF2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501" w14:textId="7EBD4A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62F" w14:textId="3F9C7D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AA54CF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4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A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957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16F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59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81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B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65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750E" w14:textId="4D547B4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C52" w14:textId="386223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A582" w14:textId="3836C5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3F65" w14:textId="40BB8E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75C" w14:textId="0A73B5E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8087B5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F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9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C1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23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D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B30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DC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10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479" w14:textId="179C7DE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D0E" w14:textId="692E6E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C8BF" w14:textId="7B9EB96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5E1" w14:textId="4DEE1AB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EF3" w14:textId="509C66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47B878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D7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35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AD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E8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403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F5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4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26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1DEF" w14:textId="6983D76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59E" w14:textId="33AD65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64A" w14:textId="259F657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133" w14:textId="702097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6C9C" w14:textId="1C5F01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469E68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D4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F5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D5F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DD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E2C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3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9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F2C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627" w14:textId="4E49F6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C4EA" w14:textId="7762A8B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0A77" w14:textId="097B185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3.709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5FAD" w14:textId="7DD8AF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825" w14:textId="4A1879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CFF5E2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AC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D3C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01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2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7D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C4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59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CARPINTERIA Y TERMINACIONES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4C5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CB0C" w14:textId="0E2562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799" w14:textId="340603F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2310" w14:textId="474DDAB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E56B" w14:textId="686832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416" w14:textId="6C1F88D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1DB865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6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F5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94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FEC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6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4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CA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CARPINTERIA Y TERMINACIONES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833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3970" w14:textId="5904E88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0B5" w14:textId="046E12A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37C" w14:textId="241D50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CD2" w14:textId="7CAB65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6C9" w14:textId="14B6B4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97D7A8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58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F6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C7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1314646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8B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A5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B2A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66F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CARPINTERIA Y TERMINACIONES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EC3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6C5" w14:textId="1BB2115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008" w14:textId="0E8813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BEE" w14:textId="5D3E99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C5B5" w14:textId="686FBCE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65BA" w14:textId="345FC41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43034A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1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B54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FB5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2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C22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89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75C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E5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E45" w14:textId="448C61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9E6" w14:textId="5C58F51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EC8" w14:textId="6D678F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BCCF" w14:textId="0C33965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15FC" w14:textId="5CB5E3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D4DF84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E7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D9D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12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B4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0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CF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8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85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306" w14:textId="35C471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27F3" w14:textId="3FE2DB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F56" w14:textId="0E40DB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C09" w14:textId="3D66C8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E49" w14:textId="60187C4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BF9679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9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5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073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95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0C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F2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4F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C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0F9E" w14:textId="1A406A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628" w14:textId="2A54421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EA58" w14:textId="26DCF3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C8E" w14:textId="618A30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FD5C" w14:textId="24DA4E9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46815A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7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0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FDA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CD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5F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6A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4F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4F9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1EB" w14:textId="5EC66A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CFB" w14:textId="43D934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442" w14:textId="41620E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81C" w14:textId="3142810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E5D0" w14:textId="119304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3E977B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B7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C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DB0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58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C0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4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3D7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D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136" w14:textId="03D564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707A" w14:textId="6C8345E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577" w14:textId="07C4D8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5219" w14:textId="77EA93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7F2" w14:textId="4000D9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86FE31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A3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4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15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29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7C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39E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EE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AL ARCO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B11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A5E7" w14:textId="0D2481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8C2" w14:textId="28AB61E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C26" w14:textId="545957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732" w14:textId="1F78F6E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763" w14:textId="0364630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9A23E9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8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E3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35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66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AB6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86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D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AL ARCO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6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F0F" w14:textId="4B44FCD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636A" w14:textId="349CF1F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9F7E" w14:textId="7C8862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7146" w14:textId="2A50B2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5B9" w14:textId="5245E7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C6814E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98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F8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5CE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AA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7E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A1D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ACF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AL ARCO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1A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ECA5" w14:textId="51070B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32C9" w14:textId="47F168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F60" w14:textId="3006C9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C538" w14:textId="79ACE4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C2F" w14:textId="56F3DD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A7817C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0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77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962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D2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BD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FB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4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AL ARCO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13A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0AF" w14:textId="70ABED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387" w14:textId="30BCE8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699" w14:textId="06AF73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AC6E" w14:textId="74FF5ED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D16D" w14:textId="1BDB6F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F9DBAE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E6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65056389-1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EB9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PARA LA CAPACITACION FUCAP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D3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6D4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4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5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DOMEYKO N1750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317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SOLDADOR AL ARCO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5F4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BC7" w14:textId="5549E3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698" w14:textId="17BA57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E53C" w14:textId="086612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DD8" w14:textId="705E08C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A24A" w14:textId="16C6EB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A62CCD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8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064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7E4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25E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8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E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21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EN CONTABILIDAD GENERAL MENCION NORMATIVA TRIBUTARIA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25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D36F" w14:textId="3972A96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1587" w14:textId="5C4CE6C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B77" w14:textId="24521E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E2C0" w14:textId="512238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684" w14:textId="4E4FBF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7C3D09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C9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B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5E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28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7B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DF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A1C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EN CONTABILIDAD GENERAL MENCION NORMATIVA TRIBUTARIA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08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A6A7" w14:textId="3ED11C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3F38" w14:textId="485009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0636" w14:textId="575384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84D" w14:textId="77F363D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6523" w14:textId="6B4DC3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90D2E0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2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851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E6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125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6A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5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06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EN CONTABILIDAD GENERAL MENCION NORMATIVA TRIBUTARIA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B7B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3B4" w14:textId="24E53D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EA8" w14:textId="4016B6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FAB2" w14:textId="528AA3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C6E" w14:textId="23A69D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BC35" w14:textId="5338671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5DAECE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D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9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70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07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A6D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5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D3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ORGANIZACION DE EVENTOS_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BCF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6D93" w14:textId="0B710B6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7C31" w14:textId="418BC2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2AD6" w14:textId="67ED74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0EB7" w14:textId="04EFE9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415" w14:textId="475AC0C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1CD923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4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BC4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304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64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C0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6C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D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ORGANIZACION DE EVENTOS_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7A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46C8" w14:textId="2BCC97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04E" w14:textId="38C5CE3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E86" w14:textId="780821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A85" w14:textId="3210A5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D0DE" w14:textId="139CC5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1E86BA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13D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53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2F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E3B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A2D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1D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65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ORGANIZACION DE EVENTOS_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F9A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8C81" w14:textId="0A418DE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0EFA" w14:textId="0042E1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45B2" w14:textId="5CC017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BF8" w14:textId="4FC90F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ECAC" w14:textId="1E514B3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842E66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35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1C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AC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8A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01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83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C4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HOTELERIA_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D4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9E8" w14:textId="463C70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C1F5" w14:textId="774010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B8D" w14:textId="5AF71DE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A53" w14:textId="037E86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4A6" w14:textId="1D15D90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3698FB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35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5C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FA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1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E2F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22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C7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HOTELERIA_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14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52CF" w14:textId="7BC015A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ADE" w14:textId="6442140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D786" w14:textId="484B3DE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19B5" w14:textId="3CBCEB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90D" w14:textId="09725D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82A0B8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15F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C74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15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5D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2DF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9A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8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HOTELERIA_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EA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F309" w14:textId="12313E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951" w14:textId="23793D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B97" w14:textId="4831D3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10A9" w14:textId="50265C9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74F" w14:textId="4B07137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302BC5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E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E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45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40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B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8E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5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EN CONTABILIDAD GENERAL MENCION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29D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F15B" w14:textId="388BE4A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361" w14:textId="044692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97B" w14:textId="52831BC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23FA" w14:textId="2D6EE9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B75" w14:textId="23DE57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2A7327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59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E6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12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CD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AD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62A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D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EN CONTABILIDAD GENERAL MENCION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37F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26B" w14:textId="0BB7CB5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51A" w14:textId="4D102CA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D54D" w14:textId="73C636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986" w14:textId="4890BB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1F0" w14:textId="5489634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5CA548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80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378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11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62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73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D8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N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33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EN CONTABILIDAD GENERAL MENCION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E3E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7029" w14:textId="2D7B9E5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9AF3" w14:textId="29704F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561D" w14:textId="679FA7F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780" w14:textId="585CD6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8F7C" w14:textId="1FD2365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FFE46C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6A2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5E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B8F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CE7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82A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1F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70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ANALISIS Y DESARROLLO APLICACIONES SOFWARE MENCION AUTOMATIZACION DE PROCESOS Y CONSTRUCCION DE BOTS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B6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583" w14:textId="4B59E5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851" w14:textId="22E327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7F9" w14:textId="7AA5D30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B5F0" w14:textId="52DC2D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B804" w14:textId="2A09EFA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E022C0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85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F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79C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0F0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49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F8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ANALISIS Y DESARROLLO APLICACIONES SOFWARE MENCION AUTOMATIZACION DE PROCESOS Y CONSTRUCCION DE BOTS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8AB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CAC7" w14:textId="2815C04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F988" w14:textId="0E2D38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97" w14:textId="6DF04D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FA2" w14:textId="582F45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A81" w14:textId="44F086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1CAA09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3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8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62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34A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15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D07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AE4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ANALISIS Y DESARROLLO APLICACIONES SOFWARE MENCION AUTOMATIZACION DE PROCESOS Y CONSTRUCCION DE BOTS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12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171E" w14:textId="70B888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A919" w14:textId="06F342D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FDB3" w14:textId="55B2067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8CB" w14:textId="2A2083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97F" w14:textId="0AAD43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B1DE7F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0A4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8FC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3D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CF2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A4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F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9D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DISENO Y DESARROLLO WEB_ MENCION BASE DE DATOS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8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6772" w14:textId="35B8F62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BA" w14:textId="28897A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1D05" w14:textId="2448EBF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D4D" w14:textId="65CB28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D90" w14:textId="2A22DE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134470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F1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6D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E3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EA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A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BC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D1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DISENO Y DESARROLLO WEB_ MENCION BASE DE DATOS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CE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66A" w14:textId="10EAD4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1F5" w14:textId="44B8D0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87E" w14:textId="38DCF9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7E00" w14:textId="790360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90A1" w14:textId="1E81E5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579AFD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F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9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65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50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4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83A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9A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DISENO Y DESARROLLO WEB_ MENCION BASE DE DATOS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42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5AC6" w14:textId="6D88E0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706" w14:textId="0F5436E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9388" w14:textId="774A8F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4A5" w14:textId="750A3DE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86C" w14:textId="7C78CE7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C28E5B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55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08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CA5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157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AD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83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25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DISENO Y DESARROLLO WEB_ MENCION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2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D2E" w14:textId="4DC3A7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C79F" w14:textId="52AA6D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E68B" w14:textId="0689C55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CC8" w14:textId="2E305A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C023" w14:textId="6AE4E6F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9E8C08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A9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6F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3F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9DC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8F5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C3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5D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DISENO Y DESARROLLO WEB_ MENCION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ED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AF44" w14:textId="5669A3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850A" w14:textId="7DF3E7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975" w14:textId="2E01BC1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9BC3" w14:textId="63FAB4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504" w14:textId="766CC6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A59967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C4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84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CF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90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79F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2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EA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DISENO Y DESARROLLO WEB_ MENCION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40A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7BB2" w14:textId="005E7B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2F83" w14:textId="7821DE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1E2" w14:textId="71889BF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4E9" w14:textId="0368F54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FEE6" w14:textId="5A7DF2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C624F6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0E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57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62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2B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6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F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8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SOPORTE Y MANTENCION DE REDES INFORMATICAS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6D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A34A" w14:textId="7E615F9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1630" w14:textId="145F15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425" w14:textId="575DE70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7B7" w14:textId="4A84E9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AC4" w14:textId="03CDEDF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0FE364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F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5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769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B3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A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A9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84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SOPORTE Y MANTENCION DE REDES INFORMATICAS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D5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A6F" w14:textId="519849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E04" w14:textId="219699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330" w14:textId="033E15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FA11" w14:textId="3BAC16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5203" w14:textId="007C93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FC1877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42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9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86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FD9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BC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0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9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SOPORTE Y MANTENCION DE REDES INFORMATICAS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A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76F" w14:textId="7A5F87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BE3" w14:textId="093FFD7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B702" w14:textId="3A93ED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ECD" w14:textId="6811AF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55B" w14:textId="4149402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8EA7F7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4D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31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BFA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7E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0C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A1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BE2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TURISMOS_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E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A27" w14:textId="26B48D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16C0" w14:textId="6FDE5F8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083" w14:textId="6505F6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67C" w14:textId="6BE827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52A" w14:textId="76F7E3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A3952D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77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F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BE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5C0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1E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8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92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TURISMOS_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F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031B" w14:textId="10B808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0DF5" w14:textId="6BD7D6B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041" w14:textId="7EAAED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C5B3" w14:textId="7FC0E2A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0D76" w14:textId="602515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6C8E5E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0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DF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AA9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6DF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8F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6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BA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TURISMOS_ MENCION INGLES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EF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AED" w14:textId="6114204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AB7C" w14:textId="7ED7C8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6F2A" w14:textId="674FDA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3.690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429" w14:textId="3914EC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F3EF" w14:textId="26CD7F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E05615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C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C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941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B8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7F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E9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69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VENTAS_ MENCION ATENCION DE CLIENTES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21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DE0B" w14:textId="0F6088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319A" w14:textId="219E556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A01D" w14:textId="31EA5F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0BC" w14:textId="1E64E20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89D" w14:textId="1CF8B9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582E33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2C6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27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EC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82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5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EF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F0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VENTAS_ MENCION ATENCION DE CLIENTES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D89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8B2" w14:textId="4F3118E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8E33" w14:textId="31CA55A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D0D" w14:textId="7D558C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05BF" w14:textId="3D68A1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B21" w14:textId="4FA118B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8190B7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D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C1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6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79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69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04F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FC4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VENTAS_ MENCION ATENCION DE CLIENTES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9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56F" w14:textId="63043E9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915A" w14:textId="0E86C6D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179D" w14:textId="61E708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CDC7" w14:textId="6EE823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534A" w14:textId="6266EC6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58F2D3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B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EC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8F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33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A9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F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6F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VENTAS_ MENCION COMERCIO ELECTRONICO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C6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9042" w14:textId="78643BF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4FB" w14:textId="0F27347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315" w14:textId="77182B8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448F" w14:textId="65A065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A2D" w14:textId="02E8E56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386365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B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D7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B7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950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CA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DC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7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VENTAS_ MENCION COMERCIO ELECTRONICO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B7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6012" w14:textId="5B9C1D0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69D5" w14:textId="47F31FB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B4E" w14:textId="399BA0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1C1" w14:textId="6DE1DB7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A99" w14:textId="01F03B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30E69C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A3F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65062756-3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E8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FORPE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8F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04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F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FLORIDA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F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VICUNA MACKENNA 9248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539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VENTAS_ MENCION COMERCIO ELECTRONICO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5F4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DEB" w14:textId="1706FC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081" w14:textId="001082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06D" w14:textId="3E1435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E16" w14:textId="6628C95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CFB0" w14:textId="7DA337F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9F7C75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5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54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B6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76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90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31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7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DD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E33" w14:textId="73FF36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281E" w14:textId="4754E7F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C93" w14:textId="104A9B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AFE6" w14:textId="677191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4FE" w14:textId="54508AF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715292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0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B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231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56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F34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9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DC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9B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1CF" w14:textId="59334D9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76E" w14:textId="451A158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29B9" w14:textId="38D7199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71FA" w14:textId="2E0E5D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082" w14:textId="1DD53C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95FF08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936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F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BCB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4E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E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602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820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A2B" w14:textId="0F7C02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8A51" w14:textId="0D94820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EF8" w14:textId="6F80BB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D1E" w14:textId="512763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0663" w14:textId="1375DA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40AB00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9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32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D35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8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B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B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07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CON MENCION EN MODULOS FOTOVOLTAICOS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2B2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2701" w14:textId="41A335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1A1F" w14:textId="48CFDB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90D" w14:textId="3B2A79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8DA2" w14:textId="48320B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4562" w14:textId="33FDA6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C440B3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D8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3D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0BF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E05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8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4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449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CON MENCION EN MODULOS FOTOVOLTAICOS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05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717D" w14:textId="01B039C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A3A" w14:textId="27DBA5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199E" w14:textId="52A6958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E02" w14:textId="7C5B887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1A1" w14:textId="191D234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BF87E9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3B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4E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041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4C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C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C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480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DOMICILIARIAS CON MENCION EN MODULOS FOTOVOLTAICOS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823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8F56" w14:textId="1D9279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ACCA" w14:textId="7CAF579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6CFD" w14:textId="5FC190E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B2C" w14:textId="05690AB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B16" w14:textId="2F78E2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27FE1B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E4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3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618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BA8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A2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6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4B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ELECTRICIDAD INDUSTRIAL_ CERTIFICACION SEC CLASE 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49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CA1" w14:textId="403251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E0E" w14:textId="30AB30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016" w14:textId="226F8D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440" w14:textId="196D13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98C" w14:textId="65BD37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792BE6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3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646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34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8B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B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36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E64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ELECTRICIDAD INDUSTRIAL_ CERTIFICACION SEC CLASE 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0F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F403" w14:textId="3565C18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95F" w14:textId="6CD6E26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076C" w14:textId="4DF2AE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FC6" w14:textId="2271D60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1A0" w14:textId="4C1086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4B3FBA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8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65065054-9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F68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CENTRO DE CAPACITACION Y DESARROLLO SOCIAL CHILE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62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A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0C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60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PADRE MIGUEL DE OLIVARES N1324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06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ELECTRICIDAD INDUSTRIAL_ CERTIFICACION SEC CLASE 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64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B4D" w14:textId="1958E15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A422" w14:textId="5904A47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7CE" w14:textId="0EEDB98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F04E" w14:textId="478D91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AB56" w14:textId="6664B00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A3C2B0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0C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FE5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56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9D3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28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975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6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GARZON Y BARMAN PROFESIONAL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CE8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8713" w14:textId="3B5EA9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E08" w14:textId="1F3661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C1A" w14:textId="7FE3C5C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D3BF" w14:textId="65A488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B6F" w14:textId="7AA874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952545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33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1F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FC6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F28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DDF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E8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F05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GARZON Y BARMAN PROFESIONAL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D0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038" w14:textId="334103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84F" w14:textId="331CAE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0882" w14:textId="57E66C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AB5" w14:textId="74B2AAF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F4F" w14:textId="38CD52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FD285B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D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DB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A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6B0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E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E35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9C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ESTETICA INTEGRAL_ MENCION ESTETICA CORPORAL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C0E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98D" w14:textId="67AF822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DDD0" w14:textId="3EA99D8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B5E" w14:textId="6C716D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E0B8" w14:textId="780EF0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B5D4" w14:textId="50BE837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46BB22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C4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19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694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6D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82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2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D8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DE ESTETICA INTEGRAL_ MENCION ESTETICA CORPORAL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250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6B0" w14:textId="2DF051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10C2" w14:textId="61CC82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85F" w14:textId="0F152A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521" w14:textId="014BEB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D21" w14:textId="3D0B4EC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72C417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0AE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C8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14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D0F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9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4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470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11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7F5" w14:textId="26D57D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C36" w14:textId="412D771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2746" w14:textId="45BD5E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723B" w14:textId="636314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E6B" w14:textId="6911EE6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2F8635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3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3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CE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2FE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A8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D1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A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0D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C6E" w14:textId="5295A4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E757" w14:textId="35675A5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FD93" w14:textId="41FC54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BBD" w14:textId="212315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B9C" w14:textId="546FF1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76EEABD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2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0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F29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0B4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D2F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95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9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ENFIERRADURA Y ALBANILERIA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EF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918C" w14:textId="1CAB92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ACD" w14:textId="255265F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7687" w14:textId="5F0E57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4.950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A89" w14:textId="181AFD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3CE" w14:textId="37D7E4A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9C47A4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F1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65065946-5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94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CAPACITACION Y DESARROLLO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93D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0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65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MELIPILLA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7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LAS ACACIAS N2160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C2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ENFIERRADURA Y ALBANILERIA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EF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8B80" w14:textId="679545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657" w14:textId="124D2CB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ADB" w14:textId="252590E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4.950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6B0" w14:textId="742FA2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3C3" w14:textId="7005176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4B2D347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A1A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65088432-9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5A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NUEVA CIASPO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43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7D4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3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D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DIECIOCHO N182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0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CURSO ESPECIAL CON SIMULADOR DE INMERSION TOTAL CONDUCENTE A LICENCIA DE CONDUCTOR PROFESIONAL CLASE A3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4E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E197" w14:textId="0D5457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3A9E" w14:textId="05A8920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44A" w14:textId="75DAD96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5.000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35D" w14:textId="07C69D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9FC" w14:textId="5F47308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70078F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E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65088432-9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C8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NUEVA CIASPO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53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4D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A00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68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DIECIOCHO N182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67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CURSO ESPECIAL CON SIMULADOR DE INMERSION TOTAL CONDUCENTE A LICENCIA DE CONDUCTOR PROFESIONAL CLASE A3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E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E39" w14:textId="192172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FAD2" w14:textId="7033D82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0EA" w14:textId="1845F7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5.000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D472" w14:textId="7440BC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DF2D" w14:textId="2E8DF9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143191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AD3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65088432-9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CD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NUEVA CIASPO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96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D94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703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9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DIECIOCHO N182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67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CURSO ESPECIAL CON SIMULADOR DE INMERSION TOTAL CONDUCENTE A LICENCIA DE CONDUCTOR PROFESIONAL CLASE A3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40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95DA" w14:textId="742427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DB7" w14:textId="7CC6740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74B" w14:textId="6D132B0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5.000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A514" w14:textId="74257F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BB45" w14:textId="5BA4A6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D2C87D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44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65088432-9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3D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NUEVA CIASPO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8D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44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A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F84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DIECIOCHO N182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A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CURSO ESPECIAL CON SIMULADOR DE INMERSION TOTAL CONDUCENTE A LICENCIA DE CONDUCTOR PROFESIONAL CLASE A3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B8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A01" w14:textId="569FF4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F48" w14:textId="3EBD125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B9B" w14:textId="66D390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5.000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9F7" w14:textId="74F2F3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EB5" w14:textId="56E874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92C2D5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D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65088432-9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3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NUEVA CIASPO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EFF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4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E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EAC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DIECIOCHO N182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7E0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CURSO ESPECIAL CON SIMULADOR DE INMERSION TOTAL CONDUCENTE A LICENCIA DE CONDUCTOR PROFESIONAL CLASE A3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CF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D5E" w14:textId="49D37CE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B3D" w14:textId="36B00B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FB3" w14:textId="4A8F33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5.000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D3D" w14:textId="6BA4E07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F6A0" w14:textId="41B4DF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587157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6A6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65099139-7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7D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ESCUELA TALLER FERMIN VIVACETA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0E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15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D08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1F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MATUCANA N464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499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CARPINTERIA PATRIMONIAL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D49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BB3" w14:textId="354A8B8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280" w14:textId="779B50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57E" w14:textId="2A897A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FD8" w14:textId="0FBD3C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1D97" w14:textId="1E7786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1B30352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6A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65099139-7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5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ESCUELA TALLER FERMIN VIVACETA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9E4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133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D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89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MATUCANA N464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E8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CARPINTERIA PATRIMONIAL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B4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9F93" w14:textId="1C6C91D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526" w14:textId="4A3A397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5DD" w14:textId="5F1793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EEE" w14:textId="4327B4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DCAB" w14:textId="3D571F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D34C83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43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65099139-7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F23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ESCUELA TALLER FERMIN VIVACETA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56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95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DD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8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MATUCANA N464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7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ALBANILERIA PATRIMONIAL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5C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344E" w14:textId="6F825FB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7BD" w14:textId="7FCC261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E85D" w14:textId="208EE14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154B" w14:textId="03F8ED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D275" w14:textId="1AC44D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69D5EB1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D8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65099139-7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B57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ESCUELA TALLER FERMIN VIVACETA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47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33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FC1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450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MATUCANA N464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5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ALBANILERIA PATRIMONIAL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D4D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66B" w14:textId="3CA7BC8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4C3" w14:textId="14AA3DD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CD" w14:textId="6FDE27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FDF" w14:textId="0CDA939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A2D" w14:textId="00AFCF3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292DE9D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4C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65099139-7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2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ESCUELA TALLER FERMIN VIVACETA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0B5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3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E1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D0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MATUCANA N464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C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MONTAJE DE PANELES SOLARES FOTOVOLTAICOS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D7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FE69" w14:textId="541A51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32D" w14:textId="1B5BB1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80BC" w14:textId="15F72D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664B" w14:textId="54663F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559" w14:textId="26D3ED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38796AA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C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65099139-7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A7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ESCUELA TALLER FERMIN VIVACETA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C42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00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6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85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MATUCANA N464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5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MONTAJE DE PANELES SOLARES FOTOVOLTAICOS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C49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F92" w14:textId="147AF66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3CE7" w14:textId="0089B45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417" w14:textId="2B4B48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EF4" w14:textId="089F9A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265D" w14:textId="4870E3A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681322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4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6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04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FC3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3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1A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0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MONTAJE Y CONEXIONADO DE SISTEMAS DE ECO ENERGIAS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60F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9CB" w14:textId="2CFCE0A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6D9" w14:textId="40A60C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BDB" w14:textId="7B7D131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FCCD" w14:textId="7C484CD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FD0" w14:textId="522163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494C826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F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7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16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F4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E1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65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8E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MONTAJE Y CONEXIONADO DE SISTEMAS DE ECO ENERGIAS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2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0AE" w14:textId="2A8F80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3F6A" w14:textId="0ABE6C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BEF" w14:textId="4B2F48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548" w14:textId="02956F4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DC62" w14:textId="114213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3AB655F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8B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BEA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1E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31C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1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B0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A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MONTAJE Y CONEXIONADO DE SISTEMAS DE ECO ENERGIAS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438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319" w14:textId="5DC82F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ABF" w14:textId="799EE65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1BF" w14:textId="1A72EC5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DB7" w14:textId="749E9B6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AFA" w14:textId="209B594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1E51A5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0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EC7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833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C10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6A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1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BD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MONTAJE Y CONEXIONADO DE SISTEMAS DE ECO ENERGIAS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0A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311" w14:textId="2E8DE56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FF0" w14:textId="4322A6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F15" w14:textId="38BE74B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9AC1" w14:textId="4DB56E8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9496" w14:textId="03EF029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117A961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E3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3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92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60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6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BC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A4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MONTAJE Y CONEXIONADO DE SISTEMAS DE ECO ENERGIAS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66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3F05" w14:textId="19760F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57DD" w14:textId="0B6B84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AA34" w14:textId="5B2AA51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7379" w14:textId="5E0E6B9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FA0" w14:textId="7598D1C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458D9C0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7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6F1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D23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AC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4A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C1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E8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ELECTRONICOS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DD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DB9" w14:textId="7BF81B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9E0" w14:textId="0F63BB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E501" w14:textId="2B6A3B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04E" w14:textId="681E9C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EB1E" w14:textId="2DB533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15DD1C3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0F2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4D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F4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49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7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843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AF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ELECTRONICOS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A80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93D" w14:textId="696543C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D4D" w14:textId="781A68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B48" w14:textId="6964A0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A780" w14:textId="2D9B398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1C6" w14:textId="2F24F9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F5C9A2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48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59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46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A7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F6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1EF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0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ELECTRONICOS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B92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BC5" w14:textId="489D5D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5CA" w14:textId="434BC05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C53" w14:textId="6DDED4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31B" w14:textId="60CE64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C50" w14:textId="755284A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16E8525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4D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8E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D5A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32F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43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97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B5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ELECTRONICOS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27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35E0" w14:textId="38476F8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2E1" w14:textId="17B959E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025" w14:textId="4AEAF01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F67" w14:textId="0B288E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5297" w14:textId="17CBCE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00CA49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AC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EB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7F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1F5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68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D8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4E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ELECTRONICOS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41D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211" w14:textId="638D76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C2E5" w14:textId="230E85A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9F0A" w14:textId="0FEE03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FFEC" w14:textId="44AC64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0E8" w14:textId="2B13043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2597E71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4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1EC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E9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C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1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7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9F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EN REDES DE FIBRA OPTICA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0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366" w14:textId="57BAA8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8C5" w14:textId="604DA85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49CD" w14:textId="79F500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2E50" w14:textId="7C8B38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208" w14:textId="0D507E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44B772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5E6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CD4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865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BE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65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1A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6CD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EN REDES DE FIBRA OPTICA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74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3A18" w14:textId="27CB71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999D" w14:textId="5EF369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F48" w14:textId="12ACD8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6F6E" w14:textId="7A0524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935E" w14:textId="1F69BE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3C6CC5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22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59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D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078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68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19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B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EN REDES DE FIBRA OPTICA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08C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AE29" w14:textId="54C758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73E" w14:textId="00503E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206" w14:textId="5BD716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EB7A" w14:textId="32781E5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855A" w14:textId="270478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0010B0E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65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4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09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72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C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C6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C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EN REDES DE FIBRA OPTICA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22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7398" w14:textId="692189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5C12" w14:textId="42DAFE6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DD0" w14:textId="58763C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525" w14:textId="3C197C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B74" w14:textId="4BFB637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5DE1F86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7D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90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19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6A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80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99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54F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EN REDES DE FIBRA OPTICA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37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9CB" w14:textId="3B999B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EEE" w14:textId="72E3709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6A9" w14:textId="6B412B3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84E" w14:textId="6757EC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C5D" w14:textId="1A31BB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77836E9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C5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CA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5A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FF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A3A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B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F3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Y SOPORTE TECNICO TELEFONICO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D4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F22" w14:textId="17A0D24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E00" w14:textId="765F4D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E1D" w14:textId="0A2ACF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89A" w14:textId="6B2CDAD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362" w14:textId="7A01BA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05683AF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1F8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0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5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82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5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C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B9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Y SOPORTE TECNICO TELEFONICO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AA9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1A3" w14:textId="42C2496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0392" w14:textId="6A864E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B36" w14:textId="0AA304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1EC" w14:textId="185EDAB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344" w14:textId="3BAD627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073A8D9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4E8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3B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89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B5B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B6E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51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01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Y SOPORTE TECNICO TELEFONICO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6A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93B6" w14:textId="127F39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54E" w14:textId="1B56E1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986" w14:textId="4C1EA2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AA5" w14:textId="41CE9E1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1EC" w14:textId="1070A88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B51B24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1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2C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FE4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CD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89E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E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2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Y SOPORTE TECNICO TELEFONICO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906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91EA" w14:textId="72EDD76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9753" w14:textId="54BA415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1269" w14:textId="79034A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604" w14:textId="6383F6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896B" w14:textId="54FB56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72667BC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10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EB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E9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7D3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0A8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F6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9A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DE SERVICIOS DE TELECOMUNICACIONES Y SOPORTE TECNICO TELEFONICO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1FB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5451" w14:textId="3F902B9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75CE" w14:textId="508C616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329" w14:textId="3F7C96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5FE" w14:textId="488F1E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F2E9" w14:textId="6047F8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3EA87BA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44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0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A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830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EE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1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7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DE CLIMATIZACION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FF3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B6B2" w14:textId="0DE265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312" w14:textId="140CDA3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85D9" w14:textId="57593C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67F" w14:textId="6949622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69D" w14:textId="4B17028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07CA668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C5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42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6A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BC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41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74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C5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DE CLIMATIZACION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90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066B" w14:textId="453E52C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2C23" w14:textId="77B3BB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F888" w14:textId="020F392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DA1" w14:textId="4159DC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342" w14:textId="2E62CA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32D07C4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949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57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05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DD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C95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43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AC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DE CLIMATIZACION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293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05A9" w14:textId="13EF37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6B3" w14:textId="511EEB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E6DB" w14:textId="644243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33B5" w14:textId="4344BD4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598E" w14:textId="10FF82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3B575D7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3B3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44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3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E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7E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1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5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DE CLIMATIZACION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17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942" w14:textId="6C0E6E4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271" w14:textId="00109C3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DE3E" w14:textId="665FA8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DE84" w14:textId="225F47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0AB" w14:textId="386233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211469E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1D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D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E6F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4E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E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8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37F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 Y MANTENCION DE EQUIPOS DE CLIMATIZACION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8A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C23" w14:textId="3B18BE4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A1A" w14:textId="6C36B40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43B0" w14:textId="7E32A3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9247" w14:textId="4FC22A5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7161" w14:textId="387BF53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0B1486F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B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58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B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DEC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F9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D8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27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ADMINISTRATIVA EN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859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F75" w14:textId="3CBBB33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BC8A" w14:textId="670A7ED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B63A" w14:textId="31D1F2C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C78" w14:textId="56AD05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9C9" w14:textId="575D31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22C1EE8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E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CA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0E3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D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CE4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948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F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ADMINISTRATIVA EN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64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740" w14:textId="293E95D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1C8" w14:textId="19D6724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633" w14:textId="0574E1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859F" w14:textId="538575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F75" w14:textId="45F9D6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02AB765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74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2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D45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FB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F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4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8BF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ADMINISTRATIVA EN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79C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62F" w14:textId="165E57F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28B" w14:textId="7709CD1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48D" w14:textId="6620DA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77D6" w14:textId="38FEC4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293" w14:textId="060C144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41FF9A1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68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E5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8D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D4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6EA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E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1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ADMINISTRATIVA EN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EC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9EE" w14:textId="70B284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6C9" w14:textId="4F6FAC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970" w14:textId="650F3FF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799" w14:textId="5B056B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05E" w14:textId="0E7F1D1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2CA7BD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0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65692700-3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C6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FORMACION PARA EL TRABAJO ROMANOS 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CF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268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3F9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GRANJA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0C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LINARES N 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1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ADMINISTRATIVA EN SERVICIOS DE TELECOMUNICACIONES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E02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F09" w14:textId="49ACAA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AAD" w14:textId="0EC4CB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C2CF" w14:textId="5588F98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F5F" w14:textId="5D211D5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6FE" w14:textId="1A11A98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5EE8278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5EA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AB9" w14:textId="28857EE5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D08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FB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1C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F30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525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 EN REMUNERACIONES Y RRHH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FA8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4EB" w14:textId="768033C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227A" w14:textId="093ED59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A9F" w14:textId="2BE7DB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99C" w14:textId="7C52673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22F6" w14:textId="7B0A00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3FA8F93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96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73E7" w14:textId="0106579E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60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21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1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28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27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CULINARIAS PARA PRODUCCION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75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E69D" w14:textId="75ECEC7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EFE" w14:textId="3C2268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7476" w14:textId="64F82B5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C9EE" w14:textId="4C96D2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7B11" w14:textId="256D5E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667254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C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296" w14:textId="5B04219D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01B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18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1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027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E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CULINARIAS PARA PRODUCCION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14A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B9E2" w14:textId="56B1436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8ED" w14:textId="023CA06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688" w14:textId="359DAE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1C0" w14:textId="270F54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47D" w14:textId="19B3C79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3ACDB5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D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33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5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FF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52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0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25C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CULINARIAS PARA PRODUCCION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C54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0D2" w14:textId="186D7B0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938" w14:textId="6484438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446" w14:textId="02855C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9D7B" w14:textId="4FFC030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F8A" w14:textId="70510C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C3FD3B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66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ECE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98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644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10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8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F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CULINARIAS PARA PRODUCCION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B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89E6" w14:textId="7412CD3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060F" w14:textId="2EEAF4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4E8F" w14:textId="26FF9DC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703" w14:textId="68C70E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75E" w14:textId="6C43FA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A324E8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2E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A670" w14:textId="42F19103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D8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1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6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E2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N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72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CULINARIAS PARA PRODUCCION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51B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F40" w14:textId="6B504C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8CA1" w14:textId="0A1CD1E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94A" w14:textId="121525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578" w14:textId="094B58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F2B" w14:textId="04B563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C718D0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DA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0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D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3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3F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40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N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BD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CULINARIAS PARA PRODUCCION GASTRONOMICA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A9A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D1EB" w14:textId="66ADF6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B8A" w14:textId="555936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410D" w14:textId="32B3A5A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320" w14:textId="47FCA46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ED54" w14:textId="79FAC1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3199E6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3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8F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5C5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481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C0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9B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0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ADMINISTRATIVAS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AC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167" w14:textId="4CA18AF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0B77" w14:textId="733975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F32" w14:textId="1A2D7C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F7F" w14:textId="596A13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80D" w14:textId="3D2DD7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26A54D7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0D5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A6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85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B69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9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F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CALLE EL LAGO N 5900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87B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ADMINISTRATIVAS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33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F01" w14:textId="14BDAD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D05" w14:textId="4D3927B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29F" w14:textId="5EA3F5A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462" w14:textId="3C6E8D8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62E" w14:textId="178B6D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4A9BD05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8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2C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39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FB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7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C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2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CON CERTIFICACIONES SEC Y AUTOMATIZACION INDUSTRIAL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AF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EC4" w14:textId="3D8BE0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45CB" w14:textId="2A71E1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463F" w14:textId="64C443D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E65B" w14:textId="2D2CCC0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A7C" w14:textId="1243F3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3D2320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2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4C4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B3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0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18D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C4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65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PASTELERIA Y PANADERIA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9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674" w14:textId="56AD605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A95" w14:textId="5B7654C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A0B" w14:textId="478AE3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1C3" w14:textId="4335077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08B" w14:textId="37055D8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29EBD9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449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B11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D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5FE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213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D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E0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Y FOTOVOLTAICAS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34E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4A1" w14:textId="742DCF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0FD" w14:textId="34DC26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536" w14:textId="09737E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604B" w14:textId="146BAD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F26" w14:textId="56A117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18A9DE8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3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2F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A0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F1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11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4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2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Y FOTOVOLTAICAS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45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A37B" w14:textId="1124DA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7029" w14:textId="47F73E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3DD" w14:textId="593183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F7F" w14:textId="3CD4D8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FA6" w14:textId="62C191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6702089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81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E6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D4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DA8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AE8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4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2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Y FOTOVOLTAICAS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1C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609" w14:textId="1C908F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76F" w14:textId="3E11777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9A62" w14:textId="642C69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5B39" w14:textId="35C6830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755" w14:textId="13C633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3ADB1F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5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C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6D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3D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B7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1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E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 Y FOTOVOLTAICAS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E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741" w14:textId="1816DD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3DF" w14:textId="267B14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7422" w14:textId="49412F8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931" w14:textId="42EFBE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24D" w14:textId="3965E1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578E27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A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CA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0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093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23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90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CALLE EL LAGO N 5900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B68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 EN REMUNERACIONES Y RRHH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8A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3ED" w14:textId="669F598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1756" w14:textId="02E4FC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8B9" w14:textId="2A94C5A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9D1" w14:textId="2ED0A1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AC6" w14:textId="70ADF8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75FFBA2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44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8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C6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1314842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32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4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BF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77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PASTELERIA Y PRODUCTOS DE COCKTELERIA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B2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49A5" w14:textId="2C8E80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268" w14:textId="4C999F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9619" w14:textId="74FCED0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2083" w14:textId="02AB6F8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1CDB" w14:textId="4C3056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EE57D5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82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A8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1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F8E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2D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5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CALLE EL LAGO N 5900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A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AUXILIARES PARAMEDICOS DE ENFERMERIA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C3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A53" w14:textId="09446A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1C7" w14:textId="434927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56E" w14:textId="137A40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F842" w14:textId="1104EC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DA03" w14:textId="61B9B9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3049F82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4D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C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11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064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C2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A5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CALLE EL LAGO N 5900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96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ACTIVIDADES AUXILIARES PARAMEDICOS DE ENFERMERIA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83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291B" w14:textId="23A3243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EB1" w14:textId="5602ECF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CFE" w14:textId="47285C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8D4E" w14:textId="6A2E45A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CBCB" w14:textId="79C946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5B52BDF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5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AC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0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FE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96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1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4125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B6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DE ENFERMOS Y ADULTOS MAYORES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345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0AFF" w14:textId="3E8D483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756" w14:textId="43A373B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0471" w14:textId="7FD7CA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2D1" w14:textId="5FC7D67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7581" w14:textId="18C1639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0A7F6B8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85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FC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D0A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4C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76F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E0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4125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E47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DE ENFERMOS Y ADULTOS MAYORES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02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943" w14:textId="61D4C7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89BD" w14:textId="1C8198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ECD" w14:textId="1343A7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11D4" w14:textId="4A929A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675" w14:textId="4FFD80D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25</w:t>
            </w:r>
          </w:p>
        </w:tc>
      </w:tr>
      <w:tr w:rsidR="004B0A04" w:rsidRPr="004B0A04" w14:paraId="5DBFBCE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82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0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1A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51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4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5E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0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INDUSTRIAL CON CNC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E3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8BD1" w14:textId="1C3EB50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51B" w14:textId="7CBCF6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383F" w14:textId="3FB6DC9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A6F" w14:textId="7F01AE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06C6" w14:textId="2B3AEE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D7855C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E8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7A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91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8D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A83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62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N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308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INDUSTRIAL CON CNC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12F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AE93" w14:textId="4C96AC6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D2B" w14:textId="6CD533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2433" w14:textId="23AA91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09B" w14:textId="16A8822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1953" w14:textId="396E4D8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C01928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7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7C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DA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3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48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78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10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SOLDADURA AL ARCO Y MIG CON CALIFICACION Y ESTRUCTUCTURAS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B24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753" w14:textId="6AD7B6E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E96" w14:textId="51418A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C9C" w14:textId="1598D4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112" w14:textId="441CAD5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7E1" w14:textId="0B19E68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A4705C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13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E7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5A8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5A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FA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4EF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9E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SOLDADURA AL ARCO Y MIG CON CALIFICACION Y ESTRUCTUCTURAS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61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42B4" w14:textId="4BD371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E65" w14:textId="41AEDB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BB7" w14:textId="4C80B3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9" w14:textId="5276E1C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D9A" w14:textId="39A980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306BA2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89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64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797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28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C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1D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C9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SOLDADURA AL ARCO Y MIG CON CALIFICACION Y ESTRUCTUCTURAS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10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7387" w14:textId="762176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F05" w14:textId="2DD87AD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621F" w14:textId="163965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A1E" w14:textId="0CF40A4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E5FC" w14:textId="3E0B06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F1F65D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60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01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04C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CE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9F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6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N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B1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SOLDADURA AL ARCO Y MIG CON CALIFICACION Y ESTRUCTUCTURAS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B8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1F9" w14:textId="75DC2A9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9773" w14:textId="47258CE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73E" w14:textId="0BBE9B2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C817" w14:textId="29F333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E9C8" w14:textId="505401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F2BA55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35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4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93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6B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2B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PUENTE 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F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RAMON BARROS LUCO N 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1F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SOLDADURA AL ARCO Y MIG CON CALIFICACION Y ESTRUCTUCTURAS METALICAS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B0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57E" w14:textId="7ED22FB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CD7A" w14:textId="4A4A66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9ED6" w14:textId="7060487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F3C" w14:textId="22A6B9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E9B6" w14:textId="62901C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558BEC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A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CEA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2A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D6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7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2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9D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MECANICAS Y ELECTRICIDAD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C6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BCD5" w14:textId="5AD78F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7D1" w14:textId="0A1DAFD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EDC" w14:textId="0C34ECB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0E9" w14:textId="39E8D6B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1CF6" w14:textId="04C85DE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29A5974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38C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BA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D11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2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34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D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2C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MECANICAS Y ELECTRICIDAD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D91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B615" w14:textId="276873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BDD" w14:textId="055BA4C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BE0" w14:textId="02B2E89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7479" w14:textId="2F086A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8CA" w14:textId="4CB1460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22</w:t>
            </w:r>
          </w:p>
        </w:tc>
      </w:tr>
      <w:tr w:rsidR="004B0A04" w:rsidRPr="004B0A04" w14:paraId="54B767E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C2E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2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4C8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1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59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5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EB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APLICACION DE PINTURA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8B9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F0C" w14:textId="02750D8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E44" w14:textId="72C0CB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454D" w14:textId="0847DB4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991" w14:textId="070CE2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D69" w14:textId="2E6663D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3D26F2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BD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5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EA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B5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E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13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D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DE APLICACION DE PINTURA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2D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24D" w14:textId="263681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3ED" w14:textId="7149256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E88" w14:textId="2FFEA0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2C62" w14:textId="290D19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6F30" w14:textId="558149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65DF87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E5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0F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89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1B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EB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FE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D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DESABOLLADURA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EF9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C51" w14:textId="7C414F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557" w14:textId="4B4555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0FF" w14:textId="3B6B6EA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10A" w14:textId="23CB67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2D6A" w14:textId="22B3741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B5579E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1AC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C4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04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6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55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C5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A59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OPERACION DE GRUA HORQUILLA CON LICENCIA CLASE D Y LOGISTICA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8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2C5" w14:textId="35C6258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2639" w14:textId="059A52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3D8F" w14:textId="3772B5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3AB" w14:textId="34E205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677" w14:textId="03FA0F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DB8659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32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A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947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52E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FC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58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9F1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OPERACION DE GRUA HORQUILLA CON LICENCIA CLASE D Y LOGISTICA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93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8A80" w14:textId="1E12D0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12F6" w14:textId="413252B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45A0" w14:textId="57CEA0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84C" w14:textId="3A70B4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4809" w14:textId="7E5210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08FF62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0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AA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BF9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9C1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E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HUECHURABA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13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RECOLETA N 5441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B3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SANITARIAS_ TERMOSOLARES Y DE GAS CON CERTIFICACION SEC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B6A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C6E" w14:textId="3E4E15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369" w14:textId="4EDB74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8E7" w14:textId="098108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3E2" w14:textId="3431C85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009" w14:textId="53E654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0D5E24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258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0F6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39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A6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0D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C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3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ADMINISTRATIVAS EN GESTIONES LEGALES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9C8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925" w14:textId="11692ED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306C" w14:textId="687D82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C00" w14:textId="04E7D4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1C1" w14:textId="76CB6A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637" w14:textId="11B3C6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22EAB52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610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7E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F5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A2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7BC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2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98C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ADMINISTRATIVAS MENCION EXCEL AVANZADO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33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E0EB" w14:textId="2AAF542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C6A" w14:textId="63257B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E92" w14:textId="07B284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545" w14:textId="29C8417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4AE" w14:textId="44A75A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3856951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A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91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140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1315285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5A9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C9E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B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SANTO DOMINGO N 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DD3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ADMINISTRATIVAS MENCION EXCEL AVANZADO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47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6E2D" w14:textId="330B1D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5F82" w14:textId="6B6A26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C9AF" w14:textId="7635C1B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EAD" w14:textId="504035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438" w14:textId="3F8EA1E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5B4724C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E4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65721030-7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B4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DE BENEFICIENCIA CRISTO VIVE  FORMACION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24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2BC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52B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PENALOLEN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A2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CALLE EL LAGO 5900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CF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TECNICAS ADMINISTRATIVAS MENCION EXCEL AVANZADO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C9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F795" w14:textId="6B5B9F4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C57" w14:textId="28BB1E7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9DF3" w14:textId="59C2BA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CAC" w14:textId="5EAED3A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A192" w14:textId="571CF6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4B0A04" w:rsidRPr="004B0A04" w14:paraId="24F7E1D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5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F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374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ED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47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E5D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F2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 TURISTICO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A7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84F" w14:textId="4B54B2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208E" w14:textId="1E87A16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9F8" w14:textId="61625A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586" w14:textId="02ECD9E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BFF" w14:textId="09D24F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C8F8B1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BC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DE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D7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AF9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B7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4C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D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 TURISTICO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CF9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4AA" w14:textId="52FC43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952" w14:textId="2D449C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747" w14:textId="55BF7E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1C7D" w14:textId="418FF8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BE41" w14:textId="55D8967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7ED913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FC7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9D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D0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2E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18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A1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A8A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 TURISTICO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E1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2C4" w14:textId="1942C1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2B5" w14:textId="44613BE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ADC" w14:textId="17515E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359" w14:textId="1FC638B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69D" w14:textId="7D421BB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9B053F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A0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2A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511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66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9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0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5C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 TURISTICO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01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987" w14:textId="55C5B5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CD98" w14:textId="7A579B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0FC" w14:textId="610A23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B8D" w14:textId="3B7A3B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832" w14:textId="1201DDD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E6CC3D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0C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2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2F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42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D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95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5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 TURISTICO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091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F2D" w14:textId="103D388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EA3" w14:textId="19EFE7A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4C29" w14:textId="5175F2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C89" w14:textId="5231173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CDE" w14:textId="23CE777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DC8751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6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77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AE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C82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82D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0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5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DISENADOR DE PAGINA WEB Y GESTOR DE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10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44B" w14:textId="739F3E3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C2C" w14:textId="53CD60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667" w14:textId="47B8144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6EFB" w14:textId="28A5CB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6A8D" w14:textId="006F85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00448E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EE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60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F7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ABA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F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6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2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DISENADOR DE PAGINA WEB Y GESTOR DE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32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8161" w14:textId="7F7CA0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2819" w14:textId="7678ED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3A53" w14:textId="1B31F75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43B6" w14:textId="35C3B0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AD9" w14:textId="6927198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45BD61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5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B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9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0B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C5F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98F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9F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DISENADOR DE PAGINA WEB Y GESTOR DE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45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C738" w14:textId="66F5C32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3C0" w14:textId="092EADC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EF82" w14:textId="0044D31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485D" w14:textId="6CA8F6C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E1B" w14:textId="1AE5BAC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282776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535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39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2D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47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D7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31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DE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DISENADOR DE PAGINA WEB Y GESTOR DE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B67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788C" w14:textId="2761CA7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F17" w14:textId="3D1D1C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50E0" w14:textId="69B1AB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452" w14:textId="63E5352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B353" w14:textId="7BBA11D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206755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8F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DC3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F8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B5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57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24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B1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DISENADOR DE PAGINA WEB Y GESTOR DE REDES SOCIALES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4F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24C" w14:textId="426BD6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248" w14:textId="4F9503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1899" w14:textId="16E02D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38C" w14:textId="55B300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D403" w14:textId="3868227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A33DB1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D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4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C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508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53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D8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2B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Y OPERACION DE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D2A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8E03" w14:textId="66AA97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E328" w14:textId="49B585F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35BF" w14:textId="5F90872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AD6B" w14:textId="07D0CCE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ADC" w14:textId="571077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92F7C4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9C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D1F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43B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D8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D85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537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1D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Y OPERACION DE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46A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3A59" w14:textId="5FBA87A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5D6" w14:textId="17F238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619" w14:textId="6D3500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E160" w14:textId="5748E2A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6FA" w14:textId="17B2BA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9B7759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EF3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8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66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C9D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1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7E0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40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Y OPERACION DE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A3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AD70" w14:textId="1BD92F9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85A4" w14:textId="630BB4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A42" w14:textId="4080BC4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C2F" w14:textId="600D40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87B" w14:textId="4FF7849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5A4E16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0D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4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C0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4B3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EB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EFD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B1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Y OPERACION DE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A2F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66F" w14:textId="5D25816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4837" w14:textId="6090FA9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424B" w14:textId="3A5CCE7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8B2" w14:textId="11CE73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927" w14:textId="38931B5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915EBA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AA5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25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A8D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21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6D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9E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7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LOGISTICA Y OPERACION DE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E2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A00" w14:textId="03BB5A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794" w14:textId="2897A3E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75F" w14:textId="10CFAAC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09B" w14:textId="004831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ECAA" w14:textId="5F7C591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DD8708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70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35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00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9C4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E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42C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F6A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CF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C009" w14:textId="317DF6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D43D" w14:textId="3FA3D3A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020" w14:textId="65DF3B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EE8" w14:textId="64F894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C79C" w14:textId="07B61C9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462C83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8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46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766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45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57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56C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BA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C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887" w14:textId="171DF07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CD9" w14:textId="26A610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B773" w14:textId="00AB75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8FB8" w14:textId="341195E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509F" w14:textId="3AAE83A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D25087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C4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94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C6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5D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BFA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96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72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BF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597B" w14:textId="37BFEE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A756" w14:textId="122D62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E69" w14:textId="5D6EA05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58C3" w14:textId="3C3FD5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9C8" w14:textId="124AE0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385690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EC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9E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05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7D4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1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E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67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1D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D0A" w14:textId="14A143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8FF" w14:textId="1EC5B4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99A" w14:textId="514600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00E" w14:textId="3FF2886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B06" w14:textId="5372362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8AA8F3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EED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18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E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A74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0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C33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33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INSTALACIONES ELECTRICAS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F0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353" w14:textId="5852687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6F32" w14:textId="33F0C4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950C" w14:textId="2A2D444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DCEE" w14:textId="4C350E7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BB2" w14:textId="4EEBD9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8E463F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26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6D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DD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CC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C5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13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085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B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9877" w14:textId="402DE0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708" w14:textId="2F9DEDC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3AB" w14:textId="77976AB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EB9" w14:textId="35BEE0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8A24" w14:textId="7C4071A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620FAD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C3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9E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908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9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F9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358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78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CDE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EE9" w14:textId="2617CD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D8D" w14:textId="5D8B159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C45" w14:textId="1D5BCA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8EF" w14:textId="53D2AC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8CF" w14:textId="6F74114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6FB4A5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51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098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DB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F2B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37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7F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C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50A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311" w14:textId="739C0A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FFF1" w14:textId="6A4E9D3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F16" w14:textId="269451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AC1" w14:textId="034327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8496" w14:textId="72C9D09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92ECF7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3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3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2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60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6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C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4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66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F2B" w14:textId="13043A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79C" w14:textId="0D0FCAC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DFD" w14:textId="42675D7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CDE" w14:textId="3177039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60F" w14:textId="0A958A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03FF60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9C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B2A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D18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4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7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A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AD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MECANICA AUTOMOTRIZ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420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0FC7" w14:textId="13BB1C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F7A" w14:textId="625B36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3AA" w14:textId="58E74F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5C5" w14:textId="7C89B5D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998" w14:textId="383B4E6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E306E2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13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29B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D23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43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A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31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0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ENCARGADO POLIFUNCIONAL DE SUPERMERCADO Y MEGATIENDA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82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B9A" w14:textId="7107C41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391" w14:textId="222BF68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E573" w14:textId="1B9BBF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5A53" w14:textId="50D1E03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B0F" w14:textId="26CB16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C38F7F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20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9B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9A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64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61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2A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0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ENCARGADO POLIFUNCIONAL DE SUPERMERCADO Y MEGATIENDA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C4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CA1" w14:textId="748E32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F5B" w14:textId="2B36606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7238" w14:textId="2E19B19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80FF" w14:textId="7E1235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862" w14:textId="3605381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8E0376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27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81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7C7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40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337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B9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B5F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ENCARGADO POLIFUNCIONAL DE SUPERMERCADO Y MEGATIENDA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53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CAA6" w14:textId="027ACFA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0E6F" w14:textId="25651F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80C8" w14:textId="0715F33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4F0" w14:textId="0ACFDC4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B37" w14:textId="65C9AEE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F9276D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5B6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B9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A8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AB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DF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4F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528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ENCARGADO POLIFUNCIONAL DE SUPERMERCADO Y MEGATIENDA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29B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E7B" w14:textId="062718A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3AB3" w14:textId="40AC4B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BBA" w14:textId="591AA95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8F9" w14:textId="5D98EB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5075" w14:textId="161D8B6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98D9B4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3E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65734520-2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1D6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CORPORACION PARA EL DESARROLLO DE LA CAPACITACION JOSE OBRERO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037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A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E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 PINTANA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BC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LAUTARO N 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E1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ENCARGADO POLIFUNCIONAL DE SUPERMERCADO Y MEGATIENDA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98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00F" w14:textId="7358973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E581" w14:textId="64130D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879" w14:textId="4558D29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3627" w14:textId="4C2D229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B19" w14:textId="48D65F6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DD4670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04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9B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0D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96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F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2BB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2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ADMINISTRATIVA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FF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3E4" w14:textId="6396F2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121" w14:textId="463D845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4034" w14:textId="32BC2EE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F657" w14:textId="462BA0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2D38" w14:textId="1F7E7BC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</w:tr>
      <w:tr w:rsidR="004B0A04" w:rsidRPr="004B0A04" w14:paraId="4F7106F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AE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C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754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72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6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62D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BE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ADMINISTRATIVA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E2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C26" w14:textId="3C4422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52A" w14:textId="1EA69EE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B3BB" w14:textId="59D7FC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738" w14:textId="41090DD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39B" w14:textId="1E6E24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</w:tr>
      <w:tr w:rsidR="004B0A04" w:rsidRPr="004B0A04" w14:paraId="2C07890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54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71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2CC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747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1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52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41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ASISTENCIA ADMINISTRATIVA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CFD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D03" w14:textId="74ADFF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DEBA" w14:textId="0383CE6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254" w14:textId="54371C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4A1" w14:textId="34FAE0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C3D" w14:textId="173C9E4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</w:tr>
      <w:tr w:rsidR="004B0A04" w:rsidRPr="004B0A04" w14:paraId="55181D4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C9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06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46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EE5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582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E4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E9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OPERACIONALES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B76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E57E" w14:textId="44F4543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A22" w14:textId="4084CDB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1C2" w14:textId="29F343B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3610" w14:textId="77D76CF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F28E" w14:textId="485EB0E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00468A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7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04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96E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07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0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9D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43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OPERACIONALES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3CC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FD8" w14:textId="051FFBF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FD7B" w14:textId="670F857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339E" w14:textId="04A52E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FBB" w14:textId="408E37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22C" w14:textId="1D32099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2A3306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9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E7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52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F13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052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7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EF2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OPERACIONALES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87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0D3" w14:textId="6322BA5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CD8" w14:textId="284F943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B2B" w14:textId="69ECEB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C27" w14:textId="42223D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B3D" w14:textId="67F227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CF062C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9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3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C4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80A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2D8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CB1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1C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OPERACIONALES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D8E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868" w14:textId="325F6E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560" w14:textId="0BB6E89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B8A" w14:textId="2A87BB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3C2" w14:textId="3FDA207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FCE9" w14:textId="7BF8B33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85A6EB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72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37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F3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01E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AD1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4CB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2C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SERVICIOS OPERACIONALES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C0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51B" w14:textId="7445EE0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857E" w14:textId="1863D0F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ED98" w14:textId="670E0D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A40" w14:textId="7FF5AA8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1E68" w14:textId="0EF666B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19DFFC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7B1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72250700-2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B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FUNDACION TACAL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13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1314577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31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A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INDEPENDENCIA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8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ADOLFO IBANEZ N 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D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MANTENCION Y SERVICIOS DE ASEO INDUSTRIAL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7BB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E93" w14:textId="573EBF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CF1D" w14:textId="0356BB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399D" w14:textId="14BFB7F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113" w14:textId="30E340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541" w14:textId="1D4F392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15</w:t>
            </w:r>
          </w:p>
        </w:tc>
      </w:tr>
      <w:tr w:rsidR="004B0A04" w:rsidRPr="004B0A04" w14:paraId="2FA77F9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65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4D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32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291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C0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22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6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1A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C1F" w14:textId="48D872C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63D6" w14:textId="063A2F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9E2" w14:textId="148B6F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3794" w14:textId="145AFAD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8DB" w14:textId="558CBE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3F55B0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1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CD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8D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D1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7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7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9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B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C03D" w14:textId="6B8EDF0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BFB" w14:textId="371D2F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262" w14:textId="6B57252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F083" w14:textId="5CB673A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59E" w14:textId="666EA8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A6C428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9D5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05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EF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D3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A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6B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35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1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BD9" w14:textId="52AEABF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BADD" w14:textId="504FF0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19F" w14:textId="43B249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325D" w14:textId="13D00A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FD11" w14:textId="46A7053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CD9ECF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3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7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94F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E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A1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46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55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738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68C" w14:textId="118D261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960" w14:textId="228495F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A69" w14:textId="2A8443F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360" w14:textId="11E62C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9CA4" w14:textId="64B9128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956D4A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9E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8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50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8B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49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23E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3DF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FE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7500" w14:textId="09F9D9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E8C" w14:textId="7010441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0FD" w14:textId="21FA48E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4C3" w14:textId="285CCA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849" w14:textId="23E38CF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6DEB1E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75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0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C2C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D0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90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33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E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36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0B3" w14:textId="236693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F6B" w14:textId="3BECC3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525" w14:textId="2CC8B9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E27" w14:textId="4D526CE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C40" w14:textId="2BF4DA9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7BB0F0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74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58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34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C3B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3C8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4C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932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7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1BF" w14:textId="307C281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EA3D" w14:textId="66A8ABC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570" w14:textId="04FB66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3E9" w14:textId="746166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3A4A" w14:textId="7AFBAF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03204D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FA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B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F23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30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35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46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AC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49E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D8D3" w14:textId="4B4AE7B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452" w14:textId="22B2EC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412" w14:textId="6DA08D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DEEA" w14:textId="649397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1D1" w14:textId="2EACD5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6B6DAE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CE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A5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88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FE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16D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1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04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FA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69EC" w14:textId="64D537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2AF" w14:textId="6C66CAC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D624" w14:textId="2891C5A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9B9" w14:textId="289225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7C7" w14:textId="630A28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ECA1E6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75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E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FF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CA8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01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FE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5B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A5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F1B2" w14:textId="403A716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9A6" w14:textId="0CB90E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2EE" w14:textId="32CB14E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0531" w14:textId="21F807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15C0" w14:textId="5979CED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722BDB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D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04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A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A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77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C0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D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79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D9F" w14:textId="788D12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92F8" w14:textId="122769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57F" w14:textId="12C5DC1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AE6E" w14:textId="26A764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B78E" w14:textId="2D3148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077352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9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EC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5C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67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78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6C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E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DF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7716" w14:textId="0AAAF7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6F97" w14:textId="656208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394" w14:textId="18BACB2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1A6" w14:textId="07044C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F93" w14:textId="6EA4551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C1C949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2F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2D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EA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F8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1B4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53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81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60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6D3" w14:textId="52555B7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C3E7" w14:textId="7541EE2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5A4D" w14:textId="23F236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63C" w14:textId="4C3552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05A" w14:textId="6CDA8E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4528CA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8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55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C4C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27E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80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80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9A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01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C18C" w14:textId="325843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FC2" w14:textId="2401A5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0C48" w14:textId="7B07979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8F2" w14:textId="7A2C32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E03F" w14:textId="1AA76EA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0117E0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C71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0CC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3FE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2B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DB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D67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6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E7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D6DB" w14:textId="4557D56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73BC" w14:textId="3D923A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DE1" w14:textId="1FE381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0DE" w14:textId="33881C1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3693" w14:textId="54A0D6E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A89FAA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14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C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4A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8C4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84C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230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8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0A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1E5E" w14:textId="03B9D92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DBFB" w14:textId="40C025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23C" w14:textId="22D575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70C5" w14:textId="4EFEC6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21D6" w14:textId="245C3B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F09498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E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DA8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AF6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E35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8F4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DE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574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EC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EEA" w14:textId="63CDA04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995" w14:textId="7182181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A46" w14:textId="4FD0C14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D8B" w14:textId="517C00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AD98" w14:textId="4EE953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2AC33B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6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C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529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B6B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76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F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2D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C5C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0216" w14:textId="35A0FA8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F8EF" w14:textId="45C87C9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4E1" w14:textId="1ECE608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DD39" w14:textId="7ECEACA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CA79" w14:textId="792B44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1B5CFD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57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577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5E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8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237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A6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F6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48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1D33" w14:textId="103320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C29" w14:textId="1DB041F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A8B" w14:textId="72236B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4D5" w14:textId="18FF4F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D28" w14:textId="64ABCC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0A891F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97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D90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8B1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9C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9FB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E6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2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F6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A0F8" w14:textId="49B8A51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394A" w14:textId="5705132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94A3" w14:textId="6AA7994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95D" w14:textId="688666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F10F" w14:textId="738AE3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941538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99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A6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6F9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65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52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A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0C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OPERADOR LOGISTICO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826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9AF" w14:textId="17A67C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DA1" w14:textId="2356A1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A606" w14:textId="0E9E171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A88" w14:textId="5515ADB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1E3" w14:textId="0715FBF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8769D8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BB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26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410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D09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CD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F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8B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OPERADOR LOGISTICO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14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80A" w14:textId="122F43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C3A" w14:textId="027D144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9AE" w14:textId="46BBCA6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589" w14:textId="67FAC56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CD8" w14:textId="11233F8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146039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C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27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21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6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B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06F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E6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OPERADOR LOGISTICO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B5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59A" w14:textId="49BF0A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60E4" w14:textId="02A5472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A4B" w14:textId="1DC2DE9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7352" w14:textId="334DAFF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BC9F" w14:textId="20CD69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5E5CE6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7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36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1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66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9F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AD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21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OPERADOR LOGISTICO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29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3949" w14:textId="6AA1FD0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7218" w14:textId="37BD273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4FC" w14:textId="25EA678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418A" w14:textId="13BDF10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460" w14:textId="6595244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3FB6D3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7B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4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21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AB6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8B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A3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31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OPERADOR LOGISTICO GRUA HORQUILLA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46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817" w14:textId="527FE68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5CD" w14:textId="04B612D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A572" w14:textId="0CE2CD7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D670" w14:textId="5D9C18D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603B" w14:textId="7C3321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774095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A4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56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07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6A5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24D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0DC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A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CB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355" w14:textId="3C6855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656" w14:textId="39405EA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EA5" w14:textId="594557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BC5" w14:textId="75817F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783" w14:textId="722026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CB3B00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969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0F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3A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F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2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F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E4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B9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F22" w14:textId="238E9B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EB6" w14:textId="773369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145" w14:textId="4E862C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0627" w14:textId="67867C0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0BA" w14:textId="1A9110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A1C8C1B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E77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BB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247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4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7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0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55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35F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605" w14:textId="381FB4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B73F" w14:textId="2275C1F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EE1" w14:textId="6E5BFF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0EA" w14:textId="67A4E3C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6CF4" w14:textId="5AB16B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CC5D22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BB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78F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C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43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69C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03E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05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6F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7F63" w14:textId="469EBA0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DA9" w14:textId="6D6DF20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309C" w14:textId="11E1C5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FF2" w14:textId="69C0612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E77F" w14:textId="4EAC7C1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1378BE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BB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99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A7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94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90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75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BF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Y ATENCION DE ENFERMOS MENCION CUIDADOS GERIATRICOS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4B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6FEB" w14:textId="6625667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51A" w14:textId="00FC25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24A9" w14:textId="4472B88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6F04" w14:textId="020A9E2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BD99" w14:textId="69765E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8C85E6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1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B4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BE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EBB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26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C14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1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1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77B" w14:textId="7DA264F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1D57" w14:textId="781D2F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C69" w14:textId="1B4299B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FEC4" w14:textId="427F4B8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57C7" w14:textId="33F813D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2297BF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C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4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E3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D1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5F9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21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96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FD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F575" w14:textId="612B588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733A" w14:textId="3D9BD89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D4C" w14:textId="326268C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5AA" w14:textId="7341508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133" w14:textId="557D2BE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2F62810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D0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F9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F5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2E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1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E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A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1C2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891C" w14:textId="15AA285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6EE" w14:textId="39FEA8D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066" w14:textId="05F7A7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0BC7" w14:textId="3B1DCB0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925" w14:textId="396792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A44012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BEF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B2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E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425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8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D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5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BC0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BE8" w14:textId="5854451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226" w14:textId="4AB2C34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3E7E" w14:textId="7826A7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3493" w14:textId="3C10325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C35" w14:textId="339145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F78003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8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8D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5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397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1A1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E1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21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CUIDADO DE ENFERMOS DISCAPACIDAD Y CUIDADO INFANTIL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3C7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AB0" w14:textId="70A1139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56A" w14:textId="6C67CEF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52E" w14:textId="2E07820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F1A" w14:textId="49CCEBF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6AB" w14:textId="0D5614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2FC60D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0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2F7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EF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8C4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0C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43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9D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98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7A0" w14:textId="12D9EE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333" w14:textId="4892EE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96B6" w14:textId="49C2DC0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8F45" w14:textId="17D1784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B07" w14:textId="38CD481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7CB062B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1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62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839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15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E6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39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9C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D5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7D3" w14:textId="21FACF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9FA" w14:textId="71C433B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9ADF" w14:textId="2185D6A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8B1" w14:textId="4C928C1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350" w14:textId="3C642D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3D06E0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78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C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4F6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03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99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3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A4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21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CB6" w14:textId="22D88AA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46D" w14:textId="3C10A54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3049" w14:textId="5486C2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3B1C" w14:textId="25A867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BCC" w14:textId="791F8E3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85B0E7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61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618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93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FCC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1C2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26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30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DC6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44D" w14:textId="51F761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F6FD" w14:textId="73D7F2F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19A9" w14:textId="3D3A5B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263" w14:textId="3616336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06E" w14:textId="2B0CFC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DFD39F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09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9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435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3E7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C0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C1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D5E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COCINA NACIONAL E INTERNACIONAL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5D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DA30" w14:textId="01A49E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5F1" w14:textId="708DD4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825C" w14:textId="30E4C35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C06" w14:textId="06A4C27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6B89" w14:textId="3B9A9A9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58A6BB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9DD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3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C9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23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12C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49B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00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2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6A89" w14:textId="771227A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ED46" w14:textId="270B72B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8A9" w14:textId="0F0DC3A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A40" w14:textId="33D8DE6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7CE" w14:textId="2EE61C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726A6B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D3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04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07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CD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42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33A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D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5F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94FF" w14:textId="52A82A8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5F1" w14:textId="5DF7AE1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716" w14:textId="417FF34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3E0" w14:textId="7BF083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EAA6" w14:textId="7319D24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BE40BCC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E1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4A3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365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0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90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B8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1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5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225" w14:textId="1F09AEA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683C" w14:textId="0C66838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BAFC" w14:textId="61C9DFA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32AE" w14:textId="2412905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34F3" w14:textId="58644D5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B57BF8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49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7C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78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FB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63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8A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CED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FE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6FE" w14:textId="642A0F3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FB9" w14:textId="4FE0670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7EB" w14:textId="415EAB0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11A6" w14:textId="46E30BB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FEBF" w14:textId="50F0CC7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E2352F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53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2A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88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08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A16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56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E0B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MANIPULACION DE ALIMENTOS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DF4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D44" w14:textId="29D8DE4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EA2" w14:textId="7FCDF2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A1B" w14:textId="2956828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6BB3" w14:textId="2552218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D37" w14:textId="7E1263D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555F857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63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A9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F59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2DE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39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BB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39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7F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E7E9" w14:textId="1405270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C4D" w14:textId="3843A15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1AD3" w14:textId="79C82A5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D3A" w14:textId="17C1302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530" w14:textId="665B84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2D9B4EC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FCA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140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C1A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381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AA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A4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8F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A5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79C" w14:textId="68BB568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D1C" w14:textId="2D75E61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B86" w14:textId="4B249C4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35E" w14:textId="49B5BAD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EE6" w14:textId="138BF2E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1B4B8E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C7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9E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61B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F6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B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E1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40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82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607" w14:textId="50FED8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8CE" w14:textId="35A96E0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24DD" w14:textId="345C212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200F" w14:textId="22933B1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6E5" w14:textId="42910A2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5B3B36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CE3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CD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9DC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06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4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E2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05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C3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8AE" w14:textId="340E8A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EA1D" w14:textId="1F03B7E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2F47" w14:textId="29653F2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158" w14:textId="6FD3A0A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BD6" w14:textId="00181C3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181B23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FC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CCA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9D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05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2AD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F12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D4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E7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8BC" w14:textId="72B5401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993" w14:textId="11DC0E3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580" w14:textId="1487663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2B7" w14:textId="2E6CFAD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8756" w14:textId="01DAB9B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3F81DC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451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E4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0C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318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BC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75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4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4A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441D" w14:textId="66BFC95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C4CF" w14:textId="35B04C0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C7D" w14:textId="11BD0F8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F3B" w14:textId="139764C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0A3" w14:textId="2178B57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AF0D21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A5C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26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5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15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FC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257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11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54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C291" w14:textId="107D275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51D" w14:textId="280FE5E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3B77" w14:textId="669FA6D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D94" w14:textId="00B99C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6F97" w14:textId="4BA5AD2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911C38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8FB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DF2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CC0A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7DC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64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7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D57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477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4A4" w14:textId="1DD306B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249" w14:textId="7715BBF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01AB" w14:textId="7B0EB3F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AF8" w14:textId="1B1BA2B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1BC" w14:textId="5397BFB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1638DF2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DF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C7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D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D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5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55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89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6F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B84" w14:textId="343743C2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3781" w14:textId="7BB4C66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4AD" w14:textId="7F919D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8194" w14:textId="2B74ACC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7B7" w14:textId="5569420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BFE409F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37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21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5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061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389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2D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23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REPOSTERIA Y PANADERIA SALUDABLE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752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0ED" w14:textId="0F41304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0D2" w14:textId="79DD60D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E146" w14:textId="45B8A1D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3.201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EAC2" w14:textId="67B30A3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462" w14:textId="4DB4757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B72DEE2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8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8B9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9AB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D6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AA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FD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B2F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EN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CB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168F" w14:textId="07C7BC2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2C1" w14:textId="2AAC6D4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08E7" w14:textId="2CD1EB9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A3F" w14:textId="2AC4F3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50B" w14:textId="5317AE9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F404C81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86C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51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AA8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7D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778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592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N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8F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EN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6FBC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3506" w14:textId="1EBC94E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E3B8" w14:textId="62F586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10F" w14:textId="4EE299A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F8D" w14:textId="7C2F57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96B" w14:textId="25302B88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9EBF3F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DA8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B1E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9EE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FA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5AE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1A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A3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14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E0D1" w14:textId="39C6B3B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827A" w14:textId="1FD235F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FEA" w14:textId="19D348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353" w14:textId="5C43BB1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D4A" w14:textId="6A21CED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E3A0DA4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10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E6B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A6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4C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B3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E5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9AC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FD1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5F2" w14:textId="49AB4DF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889" w14:textId="51001A8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E85" w14:textId="01EFFFC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A7C" w14:textId="5CDCA7E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AC8A" w14:textId="5051321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3DAE9CE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087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DC4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41A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429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357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8F7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7AE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EN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27F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2696" w14:textId="2A90723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0C2" w14:textId="4B80F3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B45" w14:textId="0C5C4D7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92E9" w14:textId="6266528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BB01" w14:textId="036BD93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660C8E1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8E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89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90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196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6E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993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363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EN RECURSOS HUMANOS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2A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ED6" w14:textId="3E6EA13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ADF" w14:textId="5A8D5A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2C4" w14:textId="1E4659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64E" w14:textId="49988C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F4A7" w14:textId="375CC65A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0DC75CB8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306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2D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E5F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A4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4C0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F9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06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ATENCION Y RECEPCION HOTELERA INGLES BASICO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D39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5ACD" w14:textId="0C598EF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77E" w14:textId="4F10979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61B3" w14:textId="2F25815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03A3" w14:textId="63C67E6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8ED4" w14:textId="69CFE7B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8585D25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28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98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1A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1314443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2FF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995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6B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3C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ATENCION Y RECEPCION HOTELERA INGLES BASICO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34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D241" w14:textId="59231F4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DA1" w14:textId="14C46C3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02F" w14:textId="0DA4059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BBD7" w14:textId="40A31FB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F1B" w14:textId="620F702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37EC9EDA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238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lastRenderedPageBreak/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86A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303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25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9D1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9BA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46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ESTRATEGIAS PARA LA COMERCIALIZACION Y ATENCION DE CLIENTES EN SECTOR COMERCIO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70B2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A41" w14:textId="1A1E3BA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54A" w14:textId="18CBA37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461" w14:textId="6B138421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7AC" w14:textId="0E26DBC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AE8" w14:textId="64F9B3AC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B405E4D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05C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A0C3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A2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92D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8B5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96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0F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ESTRATEGIAS PARA LA COMERCIALIZACION Y ATENCION DE CLIENTES EN SECTOR COMERCIO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81E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C01A" w14:textId="6412B5EE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8BC" w14:textId="223BCC1D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AC1F" w14:textId="34CC134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E119" w14:textId="44FFF37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72FF" w14:textId="0195008F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CF589F3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C9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1C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3B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0F8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B2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416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E454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ASISTENTE ADMINISTRATIVO CONTABLE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372B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3F7E" w14:textId="44BCB7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9A91" w14:textId="080A78F0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85B1" w14:textId="46A133C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A90D" w14:textId="5E50926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11B7" w14:textId="2E7981C6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5339DE66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B69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8D3D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970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9B15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55F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ESTACION CENTRAL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9655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GERMAN YUNGUE 3791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E4F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VENDEDOR DE TIENDA POR DEPARTAMENTO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7F7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B59" w14:textId="38A220E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7D25" w14:textId="78EA28E9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025" w14:textId="3E3471D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B75F" w14:textId="1D9B2AA7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A223" w14:textId="392F6FF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  <w:tr w:rsidR="004B0A04" w:rsidRPr="004B0A04" w14:paraId="486DF0C9" w14:textId="77777777" w:rsidTr="004B0A0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60B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75181000-8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8FC7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FUND CEFOCAL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A1D4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1315351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85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7CA2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MAIPU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E91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SAN MARTIN 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30BE" w14:textId="77777777" w:rsidR="004B0A04" w:rsidRPr="004B0A04" w:rsidRDefault="004B0A04" w:rsidP="004B0A0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VENDEDOR DE TIENDA POR DEPARTAMENTO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81E" w14:textId="77777777" w:rsidR="004B0A04" w:rsidRPr="004B0A04" w:rsidRDefault="004B0A04" w:rsidP="004B0A0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3821" w14:textId="0B2B89F3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0A6D" w14:textId="66FED3A5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987" w14:textId="7BA877D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2.500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707" w14:textId="0634FAC4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277" w14:textId="39DB5DAB" w:rsidR="004B0A04" w:rsidRPr="004B0A04" w:rsidRDefault="004B0A04" w:rsidP="004B0A0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</w:pPr>
            <w:r w:rsidRPr="004B0A04">
              <w:rPr>
                <w:rFonts w:asciiTheme="minorHAnsi" w:eastAsia="Times New Roman" w:hAnsiTheme="minorHAnsi"/>
                <w:color w:val="000000"/>
                <w:sz w:val="14"/>
                <w:szCs w:val="14"/>
                <w:lang w:eastAsia="es-CL"/>
              </w:rPr>
              <w:t>20</w:t>
            </w:r>
          </w:p>
        </w:tc>
      </w:tr>
    </w:tbl>
    <w:p w14:paraId="58C60EB2" w14:textId="77777777" w:rsidR="007D3675" w:rsidRPr="00DB2984" w:rsidRDefault="007D3675" w:rsidP="00F95A74">
      <w:pPr>
        <w:spacing w:line="276" w:lineRule="auto"/>
        <w:jc w:val="both"/>
        <w:rPr>
          <w:sz w:val="16"/>
          <w:szCs w:val="16"/>
        </w:rPr>
      </w:pPr>
    </w:p>
    <w:sectPr w:rsidR="007D3675" w:rsidRPr="00DB2984" w:rsidSect="00F95A74">
      <w:pgSz w:w="18711" w:h="11907" w:orient="landscape" w:code="14"/>
      <w:pgMar w:top="1417" w:right="1701" w:bottom="1417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C01672" w16cid:durableId="22429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7837B" w14:textId="77777777" w:rsidR="006E2A89" w:rsidRDefault="006E2A89">
      <w:pPr>
        <w:spacing w:after="0" w:line="240" w:lineRule="auto"/>
      </w:pPr>
      <w:r>
        <w:separator/>
      </w:r>
    </w:p>
  </w:endnote>
  <w:endnote w:type="continuationSeparator" w:id="0">
    <w:p w14:paraId="53CF3E5C" w14:textId="77777777" w:rsidR="006E2A89" w:rsidRDefault="006E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3129" w14:textId="77777777" w:rsidR="006E2A89" w:rsidRDefault="006E2A89">
      <w:pPr>
        <w:spacing w:after="0" w:line="240" w:lineRule="auto"/>
      </w:pPr>
      <w:r>
        <w:separator/>
      </w:r>
    </w:p>
  </w:footnote>
  <w:footnote w:type="continuationSeparator" w:id="0">
    <w:p w14:paraId="3090121C" w14:textId="77777777" w:rsidR="006E2A89" w:rsidRDefault="006E2A89">
      <w:pPr>
        <w:spacing w:after="0" w:line="240" w:lineRule="auto"/>
      </w:pPr>
      <w:r>
        <w:continuationSeparator/>
      </w:r>
    </w:p>
  </w:footnote>
  <w:footnote w:id="1">
    <w:p w14:paraId="10CEFF52" w14:textId="77777777" w:rsidR="00C12143" w:rsidRPr="003840B4" w:rsidRDefault="00C12143" w:rsidP="003840B4">
      <w:pPr>
        <w:pStyle w:val="Textonotapie"/>
        <w:jc w:val="both"/>
        <w:rPr>
          <w:sz w:val="16"/>
          <w:szCs w:val="16"/>
        </w:rPr>
      </w:pPr>
      <w:r w:rsidRPr="003840B4">
        <w:rPr>
          <w:rStyle w:val="Refdenotaalpie"/>
          <w:sz w:val="16"/>
          <w:szCs w:val="16"/>
        </w:rPr>
        <w:footnoteRef/>
      </w:r>
      <w:r w:rsidRPr="003840B4">
        <w:rPr>
          <w:sz w:val="16"/>
          <w:szCs w:val="16"/>
        </w:rPr>
        <w:t xml:space="preserve"> VHACE, corresponde al Valor Hora Alumno Capacitación y Empleo propuesto por el oferente, que incluye el componente de Capacitación, Apoyo Socio Laboral y la Inserción Laboral de las horas de la Fase Lectiva.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6A0"/>
    <w:multiLevelType w:val="hybridMultilevel"/>
    <w:tmpl w:val="DAB4D888"/>
    <w:lvl w:ilvl="0" w:tplc="606ED7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7FC"/>
    <w:multiLevelType w:val="hybridMultilevel"/>
    <w:tmpl w:val="15E2F8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781"/>
    <w:multiLevelType w:val="hybridMultilevel"/>
    <w:tmpl w:val="C91E2428"/>
    <w:lvl w:ilvl="0" w:tplc="3A205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342"/>
    <w:multiLevelType w:val="hybridMultilevel"/>
    <w:tmpl w:val="6FDCE4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2F09"/>
    <w:multiLevelType w:val="hybridMultilevel"/>
    <w:tmpl w:val="3CCE22E6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D159D"/>
    <w:multiLevelType w:val="hybridMultilevel"/>
    <w:tmpl w:val="9ABCC3B2"/>
    <w:lvl w:ilvl="0" w:tplc="AD646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C7121"/>
    <w:multiLevelType w:val="hybridMultilevel"/>
    <w:tmpl w:val="2DEAE4F0"/>
    <w:lvl w:ilvl="0" w:tplc="AD64672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6620"/>
    <w:multiLevelType w:val="hybridMultilevel"/>
    <w:tmpl w:val="CEAE85A8"/>
    <w:lvl w:ilvl="0" w:tplc="A914F9B8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9486A"/>
    <w:multiLevelType w:val="hybridMultilevel"/>
    <w:tmpl w:val="0D688CD8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30F6"/>
    <w:multiLevelType w:val="hybridMultilevel"/>
    <w:tmpl w:val="0D688CD8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7468"/>
    <w:multiLevelType w:val="hybridMultilevel"/>
    <w:tmpl w:val="0D688CD8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0532C"/>
    <w:multiLevelType w:val="hybridMultilevel"/>
    <w:tmpl w:val="01CADF10"/>
    <w:lvl w:ilvl="0" w:tplc="AD64672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1E74D97"/>
    <w:multiLevelType w:val="hybridMultilevel"/>
    <w:tmpl w:val="0D688CD8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55E"/>
    <w:multiLevelType w:val="hybridMultilevel"/>
    <w:tmpl w:val="B37C416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DCB"/>
    <w:multiLevelType w:val="hybridMultilevel"/>
    <w:tmpl w:val="70E09A28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1CF"/>
    <w:multiLevelType w:val="multilevel"/>
    <w:tmpl w:val="6464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8A534B"/>
    <w:multiLevelType w:val="hybridMultilevel"/>
    <w:tmpl w:val="3ED4A1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20E06"/>
    <w:multiLevelType w:val="hybridMultilevel"/>
    <w:tmpl w:val="AD4A98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A4EAD"/>
    <w:multiLevelType w:val="hybridMultilevel"/>
    <w:tmpl w:val="076E8938"/>
    <w:lvl w:ilvl="0" w:tplc="3A205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C33DA"/>
    <w:multiLevelType w:val="hybridMultilevel"/>
    <w:tmpl w:val="0D688CD8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85311"/>
    <w:multiLevelType w:val="hybridMultilevel"/>
    <w:tmpl w:val="66346B3E"/>
    <w:lvl w:ilvl="0" w:tplc="90C09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520B9"/>
    <w:multiLevelType w:val="hybridMultilevel"/>
    <w:tmpl w:val="386619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7745C"/>
    <w:multiLevelType w:val="hybridMultilevel"/>
    <w:tmpl w:val="B2A4DCFA"/>
    <w:lvl w:ilvl="0" w:tplc="606ED7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001C"/>
    <w:multiLevelType w:val="hybridMultilevel"/>
    <w:tmpl w:val="2EE0CFEC"/>
    <w:lvl w:ilvl="0" w:tplc="B50AE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F8E"/>
    <w:multiLevelType w:val="hybridMultilevel"/>
    <w:tmpl w:val="D57C9B16"/>
    <w:lvl w:ilvl="0" w:tplc="3FE232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04AE"/>
    <w:multiLevelType w:val="hybridMultilevel"/>
    <w:tmpl w:val="630ADF56"/>
    <w:lvl w:ilvl="0" w:tplc="AD646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D62BC"/>
    <w:multiLevelType w:val="hybridMultilevel"/>
    <w:tmpl w:val="8312F34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E105A"/>
    <w:multiLevelType w:val="hybridMultilevel"/>
    <w:tmpl w:val="E08278E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16290A"/>
    <w:multiLevelType w:val="multilevel"/>
    <w:tmpl w:val="2C0058D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4AA"/>
    <w:multiLevelType w:val="hybridMultilevel"/>
    <w:tmpl w:val="FF3686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573E7"/>
    <w:multiLevelType w:val="hybridMultilevel"/>
    <w:tmpl w:val="72B649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3883"/>
    <w:multiLevelType w:val="hybridMultilevel"/>
    <w:tmpl w:val="DAB4D888"/>
    <w:lvl w:ilvl="0" w:tplc="606ED7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D6124"/>
    <w:multiLevelType w:val="hybridMultilevel"/>
    <w:tmpl w:val="BE7299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0D0"/>
    <w:multiLevelType w:val="multilevel"/>
    <w:tmpl w:val="4A586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6C2459"/>
    <w:multiLevelType w:val="hybridMultilevel"/>
    <w:tmpl w:val="E99C82F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382ACC"/>
    <w:multiLevelType w:val="hybridMultilevel"/>
    <w:tmpl w:val="11A2BBB2"/>
    <w:lvl w:ilvl="0" w:tplc="AD646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52FF3"/>
    <w:multiLevelType w:val="hybridMultilevel"/>
    <w:tmpl w:val="7C28A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5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F23EDA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2DBD"/>
    <w:multiLevelType w:val="hybridMultilevel"/>
    <w:tmpl w:val="8466B9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32F5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766F1"/>
    <w:multiLevelType w:val="hybridMultilevel"/>
    <w:tmpl w:val="12D02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C3936"/>
    <w:multiLevelType w:val="hybridMultilevel"/>
    <w:tmpl w:val="E556B2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37"/>
  </w:num>
  <w:num w:numId="13">
    <w:abstractNumId w:val="28"/>
  </w:num>
  <w:num w:numId="14">
    <w:abstractNumId w:val="21"/>
  </w:num>
  <w:num w:numId="15">
    <w:abstractNumId w:val="16"/>
  </w:num>
  <w:num w:numId="16">
    <w:abstractNumId w:val="38"/>
  </w:num>
  <w:num w:numId="17">
    <w:abstractNumId w:val="17"/>
  </w:num>
  <w:num w:numId="18">
    <w:abstractNumId w:val="31"/>
  </w:num>
  <w:num w:numId="19">
    <w:abstractNumId w:val="22"/>
  </w:num>
  <w:num w:numId="20">
    <w:abstractNumId w:val="0"/>
  </w:num>
  <w:num w:numId="21">
    <w:abstractNumId w:val="4"/>
  </w:num>
  <w:num w:numId="22">
    <w:abstractNumId w:val="26"/>
  </w:num>
  <w:num w:numId="23">
    <w:abstractNumId w:val="3"/>
  </w:num>
  <w:num w:numId="24">
    <w:abstractNumId w:val="32"/>
  </w:num>
  <w:num w:numId="25">
    <w:abstractNumId w:val="14"/>
  </w:num>
  <w:num w:numId="26">
    <w:abstractNumId w:val="23"/>
  </w:num>
  <w:num w:numId="27">
    <w:abstractNumId w:val="12"/>
  </w:num>
  <w:num w:numId="28">
    <w:abstractNumId w:val="27"/>
  </w:num>
  <w:num w:numId="29">
    <w:abstractNumId w:val="8"/>
  </w:num>
  <w:num w:numId="30">
    <w:abstractNumId w:val="19"/>
  </w:num>
  <w:num w:numId="31">
    <w:abstractNumId w:val="9"/>
  </w:num>
  <w:num w:numId="32">
    <w:abstractNumId w:val="34"/>
  </w:num>
  <w:num w:numId="33">
    <w:abstractNumId w:val="10"/>
  </w:num>
  <w:num w:numId="34">
    <w:abstractNumId w:val="1"/>
  </w:num>
  <w:num w:numId="35">
    <w:abstractNumId w:val="29"/>
  </w:num>
  <w:num w:numId="36">
    <w:abstractNumId w:val="35"/>
  </w:num>
  <w:num w:numId="37">
    <w:abstractNumId w:val="11"/>
  </w:num>
  <w:num w:numId="38">
    <w:abstractNumId w:val="6"/>
  </w:num>
  <w:num w:numId="39">
    <w:abstractNumId w:val="5"/>
  </w:num>
  <w:num w:numId="40">
    <w:abstractNumId w:val="25"/>
  </w:num>
  <w:num w:numId="41">
    <w:abstractNumId w:val="39"/>
  </w:num>
  <w:num w:numId="42">
    <w:abstractNumId w:val="24"/>
  </w:num>
  <w:num w:numId="43">
    <w:abstractNumId w:val="30"/>
  </w:num>
  <w:num w:numId="44">
    <w:abstractNumId w:val="18"/>
  </w:num>
  <w:num w:numId="45">
    <w:abstractNumId w:val="36"/>
  </w:num>
  <w:num w:numId="46">
    <w:abstractNumId w:val="2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45"/>
    <w:rsid w:val="00000238"/>
    <w:rsid w:val="00010574"/>
    <w:rsid w:val="000145F0"/>
    <w:rsid w:val="000415D3"/>
    <w:rsid w:val="00043693"/>
    <w:rsid w:val="00050F1E"/>
    <w:rsid w:val="00061069"/>
    <w:rsid w:val="00061E06"/>
    <w:rsid w:val="00064837"/>
    <w:rsid w:val="00065659"/>
    <w:rsid w:val="00067D61"/>
    <w:rsid w:val="0007316F"/>
    <w:rsid w:val="00080EAB"/>
    <w:rsid w:val="00085AE5"/>
    <w:rsid w:val="000935F3"/>
    <w:rsid w:val="00095228"/>
    <w:rsid w:val="000966C6"/>
    <w:rsid w:val="000B0C4E"/>
    <w:rsid w:val="000C0F96"/>
    <w:rsid w:val="000C13F9"/>
    <w:rsid w:val="000C46A0"/>
    <w:rsid w:val="000D0108"/>
    <w:rsid w:val="000D1832"/>
    <w:rsid w:val="000D5A2A"/>
    <w:rsid w:val="000E0583"/>
    <w:rsid w:val="000E6D95"/>
    <w:rsid w:val="000F401E"/>
    <w:rsid w:val="000F40F8"/>
    <w:rsid w:val="001058A0"/>
    <w:rsid w:val="00112ED7"/>
    <w:rsid w:val="00117902"/>
    <w:rsid w:val="00124231"/>
    <w:rsid w:val="00127ABB"/>
    <w:rsid w:val="00127C1B"/>
    <w:rsid w:val="00132610"/>
    <w:rsid w:val="00135547"/>
    <w:rsid w:val="0014065E"/>
    <w:rsid w:val="0014090C"/>
    <w:rsid w:val="001429D8"/>
    <w:rsid w:val="00144BD8"/>
    <w:rsid w:val="001502D4"/>
    <w:rsid w:val="00150F3E"/>
    <w:rsid w:val="001514DB"/>
    <w:rsid w:val="001619D4"/>
    <w:rsid w:val="001622AD"/>
    <w:rsid w:val="00166FB1"/>
    <w:rsid w:val="00173143"/>
    <w:rsid w:val="00183845"/>
    <w:rsid w:val="001857FE"/>
    <w:rsid w:val="00197C60"/>
    <w:rsid w:val="001A046E"/>
    <w:rsid w:val="001A082B"/>
    <w:rsid w:val="001A3A58"/>
    <w:rsid w:val="001B2343"/>
    <w:rsid w:val="001B648F"/>
    <w:rsid w:val="001C7C4D"/>
    <w:rsid w:val="001D6643"/>
    <w:rsid w:val="001D6BD7"/>
    <w:rsid w:val="001E092D"/>
    <w:rsid w:val="001E3B21"/>
    <w:rsid w:val="001E5F27"/>
    <w:rsid w:val="001F1F3E"/>
    <w:rsid w:val="001F31BF"/>
    <w:rsid w:val="001F508D"/>
    <w:rsid w:val="001F5565"/>
    <w:rsid w:val="00220476"/>
    <w:rsid w:val="0022147D"/>
    <w:rsid w:val="002260CA"/>
    <w:rsid w:val="00227C70"/>
    <w:rsid w:val="00230B0C"/>
    <w:rsid w:val="00232BAC"/>
    <w:rsid w:val="00242C1F"/>
    <w:rsid w:val="00244E28"/>
    <w:rsid w:val="0025429F"/>
    <w:rsid w:val="002564C7"/>
    <w:rsid w:val="00261F24"/>
    <w:rsid w:val="002660A2"/>
    <w:rsid w:val="00271516"/>
    <w:rsid w:val="00280692"/>
    <w:rsid w:val="0028599F"/>
    <w:rsid w:val="002A25C1"/>
    <w:rsid w:val="002B1387"/>
    <w:rsid w:val="002B374C"/>
    <w:rsid w:val="002B5834"/>
    <w:rsid w:val="002C1623"/>
    <w:rsid w:val="002C5833"/>
    <w:rsid w:val="002C7366"/>
    <w:rsid w:val="002C7374"/>
    <w:rsid w:val="002D275F"/>
    <w:rsid w:val="002D2E06"/>
    <w:rsid w:val="002D3520"/>
    <w:rsid w:val="002D3CFB"/>
    <w:rsid w:val="002D3F79"/>
    <w:rsid w:val="002D79B4"/>
    <w:rsid w:val="002E5C01"/>
    <w:rsid w:val="002E6428"/>
    <w:rsid w:val="002F0AE2"/>
    <w:rsid w:val="003026EE"/>
    <w:rsid w:val="00302794"/>
    <w:rsid w:val="00307A43"/>
    <w:rsid w:val="00323870"/>
    <w:rsid w:val="0032656A"/>
    <w:rsid w:val="00334CEB"/>
    <w:rsid w:val="003400E8"/>
    <w:rsid w:val="00347329"/>
    <w:rsid w:val="003552C7"/>
    <w:rsid w:val="00364422"/>
    <w:rsid w:val="00366BDA"/>
    <w:rsid w:val="003763A0"/>
    <w:rsid w:val="003763B1"/>
    <w:rsid w:val="00384050"/>
    <w:rsid w:val="003840B4"/>
    <w:rsid w:val="00384CEC"/>
    <w:rsid w:val="00387DC7"/>
    <w:rsid w:val="0039631A"/>
    <w:rsid w:val="003A1F7B"/>
    <w:rsid w:val="003B23BD"/>
    <w:rsid w:val="003C6116"/>
    <w:rsid w:val="003C6784"/>
    <w:rsid w:val="003C70F1"/>
    <w:rsid w:val="003E038D"/>
    <w:rsid w:val="003E3FD8"/>
    <w:rsid w:val="003F387D"/>
    <w:rsid w:val="003F62D6"/>
    <w:rsid w:val="004109EE"/>
    <w:rsid w:val="00410BD1"/>
    <w:rsid w:val="004160FF"/>
    <w:rsid w:val="004320B8"/>
    <w:rsid w:val="004409D0"/>
    <w:rsid w:val="00451E10"/>
    <w:rsid w:val="004646D1"/>
    <w:rsid w:val="00467683"/>
    <w:rsid w:val="00471BE3"/>
    <w:rsid w:val="00477F47"/>
    <w:rsid w:val="00484E67"/>
    <w:rsid w:val="00485482"/>
    <w:rsid w:val="004B0A04"/>
    <w:rsid w:val="004B1645"/>
    <w:rsid w:val="004B4983"/>
    <w:rsid w:val="004C356A"/>
    <w:rsid w:val="004C7D03"/>
    <w:rsid w:val="004D1E9A"/>
    <w:rsid w:val="004E518D"/>
    <w:rsid w:val="00506D2A"/>
    <w:rsid w:val="00511D36"/>
    <w:rsid w:val="00512BFF"/>
    <w:rsid w:val="00514940"/>
    <w:rsid w:val="00515405"/>
    <w:rsid w:val="0052034B"/>
    <w:rsid w:val="005211F9"/>
    <w:rsid w:val="00542CB5"/>
    <w:rsid w:val="00547225"/>
    <w:rsid w:val="00551FFE"/>
    <w:rsid w:val="00553020"/>
    <w:rsid w:val="00554C02"/>
    <w:rsid w:val="00567C14"/>
    <w:rsid w:val="005702D6"/>
    <w:rsid w:val="00575C3F"/>
    <w:rsid w:val="00577E44"/>
    <w:rsid w:val="00581CCC"/>
    <w:rsid w:val="0058355D"/>
    <w:rsid w:val="005835CE"/>
    <w:rsid w:val="005A5020"/>
    <w:rsid w:val="005A7996"/>
    <w:rsid w:val="005B6547"/>
    <w:rsid w:val="005B7A4B"/>
    <w:rsid w:val="005C253B"/>
    <w:rsid w:val="005C2CC8"/>
    <w:rsid w:val="005C30F4"/>
    <w:rsid w:val="005C4F79"/>
    <w:rsid w:val="005C6A3C"/>
    <w:rsid w:val="005D322A"/>
    <w:rsid w:val="005D58D2"/>
    <w:rsid w:val="005F40B8"/>
    <w:rsid w:val="0060097A"/>
    <w:rsid w:val="006027FC"/>
    <w:rsid w:val="00612FF9"/>
    <w:rsid w:val="006253E9"/>
    <w:rsid w:val="00627AD2"/>
    <w:rsid w:val="0063188F"/>
    <w:rsid w:val="00632EC6"/>
    <w:rsid w:val="00635467"/>
    <w:rsid w:val="0063596A"/>
    <w:rsid w:val="00635EA8"/>
    <w:rsid w:val="006376E4"/>
    <w:rsid w:val="0064002E"/>
    <w:rsid w:val="0064503C"/>
    <w:rsid w:val="00651847"/>
    <w:rsid w:val="00654F0E"/>
    <w:rsid w:val="00663BFE"/>
    <w:rsid w:val="00672E2D"/>
    <w:rsid w:val="0068036D"/>
    <w:rsid w:val="006830DD"/>
    <w:rsid w:val="006858CB"/>
    <w:rsid w:val="0069156D"/>
    <w:rsid w:val="00691DE9"/>
    <w:rsid w:val="00692DB4"/>
    <w:rsid w:val="006978F4"/>
    <w:rsid w:val="006A6690"/>
    <w:rsid w:val="006B1C1A"/>
    <w:rsid w:val="006C16FE"/>
    <w:rsid w:val="006D1BDE"/>
    <w:rsid w:val="006D73FF"/>
    <w:rsid w:val="006E1BDE"/>
    <w:rsid w:val="006E2A89"/>
    <w:rsid w:val="006F3B35"/>
    <w:rsid w:val="007001D1"/>
    <w:rsid w:val="007004BE"/>
    <w:rsid w:val="00700DB2"/>
    <w:rsid w:val="00722E17"/>
    <w:rsid w:val="00726677"/>
    <w:rsid w:val="00732A0C"/>
    <w:rsid w:val="00734573"/>
    <w:rsid w:val="00740D05"/>
    <w:rsid w:val="007463C4"/>
    <w:rsid w:val="00746A1C"/>
    <w:rsid w:val="00747C87"/>
    <w:rsid w:val="00767503"/>
    <w:rsid w:val="00767E45"/>
    <w:rsid w:val="00770590"/>
    <w:rsid w:val="00781A6A"/>
    <w:rsid w:val="00792BEA"/>
    <w:rsid w:val="0079387E"/>
    <w:rsid w:val="007A093B"/>
    <w:rsid w:val="007A56DB"/>
    <w:rsid w:val="007A5832"/>
    <w:rsid w:val="007A7EB8"/>
    <w:rsid w:val="007B4C0E"/>
    <w:rsid w:val="007B7FA5"/>
    <w:rsid w:val="007C1143"/>
    <w:rsid w:val="007C1A00"/>
    <w:rsid w:val="007C2CEA"/>
    <w:rsid w:val="007C43CE"/>
    <w:rsid w:val="007D3675"/>
    <w:rsid w:val="007D5861"/>
    <w:rsid w:val="007E02EE"/>
    <w:rsid w:val="007E2E1C"/>
    <w:rsid w:val="007F37E6"/>
    <w:rsid w:val="007F604E"/>
    <w:rsid w:val="007F6C82"/>
    <w:rsid w:val="00801E85"/>
    <w:rsid w:val="00803A02"/>
    <w:rsid w:val="00807806"/>
    <w:rsid w:val="008172E8"/>
    <w:rsid w:val="00822D77"/>
    <w:rsid w:val="00824214"/>
    <w:rsid w:val="00824A63"/>
    <w:rsid w:val="00843B89"/>
    <w:rsid w:val="008443D2"/>
    <w:rsid w:val="008465F2"/>
    <w:rsid w:val="00850E21"/>
    <w:rsid w:val="0085174A"/>
    <w:rsid w:val="00851A39"/>
    <w:rsid w:val="0085472C"/>
    <w:rsid w:val="008552CF"/>
    <w:rsid w:val="00881192"/>
    <w:rsid w:val="008848CB"/>
    <w:rsid w:val="00884B69"/>
    <w:rsid w:val="00887C48"/>
    <w:rsid w:val="0089691B"/>
    <w:rsid w:val="008A1D17"/>
    <w:rsid w:val="008A308E"/>
    <w:rsid w:val="008B142D"/>
    <w:rsid w:val="008C1CC2"/>
    <w:rsid w:val="008C6DAE"/>
    <w:rsid w:val="008C7562"/>
    <w:rsid w:val="008D4B8E"/>
    <w:rsid w:val="008E063D"/>
    <w:rsid w:val="008E1889"/>
    <w:rsid w:val="008E1E96"/>
    <w:rsid w:val="008F42DB"/>
    <w:rsid w:val="0091587B"/>
    <w:rsid w:val="009228D7"/>
    <w:rsid w:val="0092301E"/>
    <w:rsid w:val="009239AE"/>
    <w:rsid w:val="00924561"/>
    <w:rsid w:val="00935D42"/>
    <w:rsid w:val="00935FB3"/>
    <w:rsid w:val="009513DB"/>
    <w:rsid w:val="0095499A"/>
    <w:rsid w:val="00957D2D"/>
    <w:rsid w:val="00963E06"/>
    <w:rsid w:val="0098236F"/>
    <w:rsid w:val="00983437"/>
    <w:rsid w:val="00985D25"/>
    <w:rsid w:val="00992CBD"/>
    <w:rsid w:val="0099306A"/>
    <w:rsid w:val="0099485C"/>
    <w:rsid w:val="009A3925"/>
    <w:rsid w:val="009A4742"/>
    <w:rsid w:val="009C1FC2"/>
    <w:rsid w:val="009C3832"/>
    <w:rsid w:val="009C7B1F"/>
    <w:rsid w:val="009D2282"/>
    <w:rsid w:val="009D3E8C"/>
    <w:rsid w:val="009D65AC"/>
    <w:rsid w:val="009E153E"/>
    <w:rsid w:val="009F3D0E"/>
    <w:rsid w:val="009F3F1C"/>
    <w:rsid w:val="009F5BF5"/>
    <w:rsid w:val="00A13B51"/>
    <w:rsid w:val="00A149E8"/>
    <w:rsid w:val="00A160D0"/>
    <w:rsid w:val="00A3703E"/>
    <w:rsid w:val="00A43FAD"/>
    <w:rsid w:val="00A46545"/>
    <w:rsid w:val="00A47B1E"/>
    <w:rsid w:val="00A55EDE"/>
    <w:rsid w:val="00A63BA2"/>
    <w:rsid w:val="00A67440"/>
    <w:rsid w:val="00A70341"/>
    <w:rsid w:val="00A726B7"/>
    <w:rsid w:val="00A76DE2"/>
    <w:rsid w:val="00A86D2A"/>
    <w:rsid w:val="00A912AE"/>
    <w:rsid w:val="00A918DF"/>
    <w:rsid w:val="00A95D23"/>
    <w:rsid w:val="00A95E97"/>
    <w:rsid w:val="00AA3FAE"/>
    <w:rsid w:val="00AA7E6E"/>
    <w:rsid w:val="00AB235C"/>
    <w:rsid w:val="00AB2E4F"/>
    <w:rsid w:val="00AC267A"/>
    <w:rsid w:val="00AC34DB"/>
    <w:rsid w:val="00AE6D74"/>
    <w:rsid w:val="00AE7D85"/>
    <w:rsid w:val="00AF4D8E"/>
    <w:rsid w:val="00AF708B"/>
    <w:rsid w:val="00B00983"/>
    <w:rsid w:val="00B4298F"/>
    <w:rsid w:val="00B430D7"/>
    <w:rsid w:val="00B45FAD"/>
    <w:rsid w:val="00B50340"/>
    <w:rsid w:val="00B55703"/>
    <w:rsid w:val="00B55FDB"/>
    <w:rsid w:val="00B57854"/>
    <w:rsid w:val="00B76435"/>
    <w:rsid w:val="00BA2211"/>
    <w:rsid w:val="00BB441C"/>
    <w:rsid w:val="00BC10BA"/>
    <w:rsid w:val="00BD7419"/>
    <w:rsid w:val="00BE0010"/>
    <w:rsid w:val="00BE03C3"/>
    <w:rsid w:val="00BE198C"/>
    <w:rsid w:val="00BE2085"/>
    <w:rsid w:val="00BE3D1F"/>
    <w:rsid w:val="00BE5A76"/>
    <w:rsid w:val="00BF5C8F"/>
    <w:rsid w:val="00BF79A9"/>
    <w:rsid w:val="00C02BB7"/>
    <w:rsid w:val="00C04E88"/>
    <w:rsid w:val="00C12143"/>
    <w:rsid w:val="00C134A0"/>
    <w:rsid w:val="00C15FFD"/>
    <w:rsid w:val="00C212B9"/>
    <w:rsid w:val="00C26A7F"/>
    <w:rsid w:val="00C27F7F"/>
    <w:rsid w:val="00C32E43"/>
    <w:rsid w:val="00C37B83"/>
    <w:rsid w:val="00C47FAC"/>
    <w:rsid w:val="00C73A1A"/>
    <w:rsid w:val="00C76A6B"/>
    <w:rsid w:val="00C87B99"/>
    <w:rsid w:val="00C9358A"/>
    <w:rsid w:val="00C95D8F"/>
    <w:rsid w:val="00CA5E68"/>
    <w:rsid w:val="00CA5EAE"/>
    <w:rsid w:val="00CA6083"/>
    <w:rsid w:val="00CB2045"/>
    <w:rsid w:val="00CB5182"/>
    <w:rsid w:val="00CC13AC"/>
    <w:rsid w:val="00CC52C1"/>
    <w:rsid w:val="00CC6189"/>
    <w:rsid w:val="00CC6D70"/>
    <w:rsid w:val="00CD23CA"/>
    <w:rsid w:val="00CD2C5A"/>
    <w:rsid w:val="00CD33C1"/>
    <w:rsid w:val="00CE1673"/>
    <w:rsid w:val="00CE1F11"/>
    <w:rsid w:val="00CE5038"/>
    <w:rsid w:val="00CF0CD8"/>
    <w:rsid w:val="00CF1D45"/>
    <w:rsid w:val="00CF26E3"/>
    <w:rsid w:val="00CF39C5"/>
    <w:rsid w:val="00CF7980"/>
    <w:rsid w:val="00D0237E"/>
    <w:rsid w:val="00D07E8B"/>
    <w:rsid w:val="00D10AC1"/>
    <w:rsid w:val="00D130CE"/>
    <w:rsid w:val="00D20527"/>
    <w:rsid w:val="00D20EF8"/>
    <w:rsid w:val="00D21C0A"/>
    <w:rsid w:val="00D220DA"/>
    <w:rsid w:val="00D223B4"/>
    <w:rsid w:val="00D311AC"/>
    <w:rsid w:val="00D3437E"/>
    <w:rsid w:val="00D354E0"/>
    <w:rsid w:val="00D41FA4"/>
    <w:rsid w:val="00D4357F"/>
    <w:rsid w:val="00D5795B"/>
    <w:rsid w:val="00D64E3A"/>
    <w:rsid w:val="00D77F34"/>
    <w:rsid w:val="00D83A38"/>
    <w:rsid w:val="00D84F53"/>
    <w:rsid w:val="00D90B63"/>
    <w:rsid w:val="00D922C1"/>
    <w:rsid w:val="00D95772"/>
    <w:rsid w:val="00DA16FA"/>
    <w:rsid w:val="00DA41DD"/>
    <w:rsid w:val="00DB2984"/>
    <w:rsid w:val="00DB7475"/>
    <w:rsid w:val="00DC2E72"/>
    <w:rsid w:val="00DC7A2C"/>
    <w:rsid w:val="00DE1104"/>
    <w:rsid w:val="00DF2A26"/>
    <w:rsid w:val="00DF4825"/>
    <w:rsid w:val="00DF72C9"/>
    <w:rsid w:val="00E01A58"/>
    <w:rsid w:val="00E04642"/>
    <w:rsid w:val="00E13DF6"/>
    <w:rsid w:val="00E154A4"/>
    <w:rsid w:val="00E15FFB"/>
    <w:rsid w:val="00E1719E"/>
    <w:rsid w:val="00E173C7"/>
    <w:rsid w:val="00E23B15"/>
    <w:rsid w:val="00E26406"/>
    <w:rsid w:val="00E30EC4"/>
    <w:rsid w:val="00E31A03"/>
    <w:rsid w:val="00E32AAA"/>
    <w:rsid w:val="00E45F3C"/>
    <w:rsid w:val="00E46787"/>
    <w:rsid w:val="00E8021E"/>
    <w:rsid w:val="00E817F0"/>
    <w:rsid w:val="00E81D45"/>
    <w:rsid w:val="00E84F6C"/>
    <w:rsid w:val="00E86303"/>
    <w:rsid w:val="00E93108"/>
    <w:rsid w:val="00E956FA"/>
    <w:rsid w:val="00EA1FCD"/>
    <w:rsid w:val="00EA656E"/>
    <w:rsid w:val="00EB6EEA"/>
    <w:rsid w:val="00EC5E35"/>
    <w:rsid w:val="00EF1713"/>
    <w:rsid w:val="00F006F8"/>
    <w:rsid w:val="00F06731"/>
    <w:rsid w:val="00F070B3"/>
    <w:rsid w:val="00F0712E"/>
    <w:rsid w:val="00F07F69"/>
    <w:rsid w:val="00F13288"/>
    <w:rsid w:val="00F145DA"/>
    <w:rsid w:val="00F21355"/>
    <w:rsid w:val="00F32B4E"/>
    <w:rsid w:val="00F3731D"/>
    <w:rsid w:val="00F4325F"/>
    <w:rsid w:val="00F473F1"/>
    <w:rsid w:val="00F512CF"/>
    <w:rsid w:val="00F53871"/>
    <w:rsid w:val="00F5675D"/>
    <w:rsid w:val="00F64E74"/>
    <w:rsid w:val="00F769A0"/>
    <w:rsid w:val="00F8198A"/>
    <w:rsid w:val="00F82DA9"/>
    <w:rsid w:val="00F82F2B"/>
    <w:rsid w:val="00F82F46"/>
    <w:rsid w:val="00F95631"/>
    <w:rsid w:val="00F95A74"/>
    <w:rsid w:val="00FA59D1"/>
    <w:rsid w:val="00FB4156"/>
    <w:rsid w:val="00FB499A"/>
    <w:rsid w:val="00FC0862"/>
    <w:rsid w:val="00FC2753"/>
    <w:rsid w:val="00FC366A"/>
    <w:rsid w:val="00FC3732"/>
    <w:rsid w:val="00FC5775"/>
    <w:rsid w:val="00FD4725"/>
    <w:rsid w:val="00FD4A9D"/>
    <w:rsid w:val="00FE19F2"/>
    <w:rsid w:val="00FF1E77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DEE3"/>
  <w15:chartTrackingRefBased/>
  <w15:docId w15:val="{64CEE8B0-97A6-4D16-8334-D2D40583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2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767E45"/>
    <w:rPr>
      <w:color w:val="954F72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67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E45"/>
  </w:style>
  <w:style w:type="character" w:styleId="Hipervnculo">
    <w:name w:val="Hyperlink"/>
    <w:uiPriority w:val="99"/>
    <w:semiHidden/>
    <w:unhideWhenUsed/>
    <w:rsid w:val="00767E45"/>
    <w:rPr>
      <w:color w:val="0563C1"/>
      <w:u w:val="single"/>
    </w:rPr>
  </w:style>
  <w:style w:type="paragraph" w:customStyle="1" w:styleId="xl65">
    <w:name w:val="xl65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C0006"/>
      <w:sz w:val="16"/>
      <w:szCs w:val="16"/>
      <w:lang w:eastAsia="es-CL"/>
    </w:rPr>
  </w:style>
  <w:style w:type="paragraph" w:customStyle="1" w:styleId="xl68">
    <w:name w:val="xl68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C0006"/>
      <w:sz w:val="16"/>
      <w:szCs w:val="16"/>
      <w:lang w:eastAsia="es-CL"/>
    </w:rPr>
  </w:style>
  <w:style w:type="paragraph" w:customStyle="1" w:styleId="xl69">
    <w:name w:val="xl69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767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67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E45"/>
  </w:style>
  <w:style w:type="character" w:styleId="Refdecomentario">
    <w:name w:val="annotation reference"/>
    <w:uiPriority w:val="99"/>
    <w:semiHidden/>
    <w:unhideWhenUsed/>
    <w:rsid w:val="003C70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0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70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0F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70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C70F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1_List Paragraph,texto 1 ana,Cuadrícula mediana 1 - Énfasis 21,List Paragraph,Lista vistosa - Énfasis 11"/>
    <w:basedOn w:val="Normal"/>
    <w:link w:val="PrrafodelistaCar"/>
    <w:uiPriority w:val="34"/>
    <w:qFormat/>
    <w:rsid w:val="009930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1_List Paragraph Car,texto 1 ana Car,Cuadrícula mediana 1 - Énfasis 21 Car,List Paragraph Car,Lista vistosa - Énfasis 11 Car"/>
    <w:link w:val="Prrafodelista"/>
    <w:uiPriority w:val="34"/>
    <w:locked/>
    <w:rsid w:val="009930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E1F1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A86D2A"/>
    <w:rPr>
      <w:sz w:val="22"/>
      <w:szCs w:val="22"/>
      <w:lang w:eastAsia="en-US"/>
    </w:rPr>
  </w:style>
  <w:style w:type="paragraph" w:customStyle="1" w:styleId="Default">
    <w:name w:val="Default"/>
    <w:rsid w:val="008E18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21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2143"/>
    <w:rPr>
      <w:lang w:eastAsia="en-US"/>
    </w:rPr>
  </w:style>
  <w:style w:type="character" w:styleId="Refdenotaalpie">
    <w:name w:val="footnote reference"/>
    <w:aliases w:val="FC,referencia nota al pie,ftref"/>
    <w:uiPriority w:val="99"/>
    <w:rsid w:val="00C12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0EA0-6C4E-4F7F-BE96-00CA55F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9239</Words>
  <Characters>50815</Characters>
  <Application>Microsoft Office Word</Application>
  <DocSecurity>0</DocSecurity>
  <Lines>423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Beatriz Urrea Álvarez</dc:creator>
  <cp:keywords/>
  <dc:description/>
  <cp:lastModifiedBy>Nicole Andrea Astorga Tobar</cp:lastModifiedBy>
  <cp:revision>2</cp:revision>
  <cp:lastPrinted>2020-02-06T20:49:00Z</cp:lastPrinted>
  <dcterms:created xsi:type="dcterms:W3CDTF">2020-04-16T15:58:00Z</dcterms:created>
  <dcterms:modified xsi:type="dcterms:W3CDTF">2020-04-16T15:58:00Z</dcterms:modified>
</cp:coreProperties>
</file>