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BDD" w:rsidRPr="00212BB8" w:rsidRDefault="00212BB8" w:rsidP="00212BB8">
      <w:pPr>
        <w:jc w:val="center"/>
        <w:rPr>
          <w:b/>
          <w:sz w:val="24"/>
          <w:szCs w:val="24"/>
        </w:rPr>
      </w:pPr>
      <w:bookmarkStart w:id="0" w:name="_GoBack"/>
      <w:bookmarkEnd w:id="0"/>
      <w:r w:rsidRPr="00212BB8">
        <w:rPr>
          <w:b/>
          <w:sz w:val="24"/>
          <w:szCs w:val="24"/>
        </w:rPr>
        <w:t>RESPUESTAS Y ACLARACIONES FONDOS CONCURSABLES 2020</w:t>
      </w:r>
    </w:p>
    <w:p w:rsidR="00212BB8" w:rsidRPr="00212BB8" w:rsidRDefault="00212BB8" w:rsidP="00212BB8">
      <w:pPr>
        <w:jc w:val="center"/>
        <w:rPr>
          <w:b/>
          <w:sz w:val="24"/>
          <w:szCs w:val="24"/>
        </w:rPr>
      </w:pPr>
      <w:r w:rsidRPr="00212BB8">
        <w:rPr>
          <w:b/>
          <w:sz w:val="24"/>
          <w:szCs w:val="24"/>
        </w:rPr>
        <w:t>BECAS LABORALES.</w:t>
      </w:r>
    </w:p>
    <w:p w:rsidR="00212BB8" w:rsidRPr="00212BB8" w:rsidRDefault="00212BB8" w:rsidP="00212BB8">
      <w:pPr>
        <w:jc w:val="center"/>
        <w:rPr>
          <w:sz w:val="16"/>
          <w:szCs w:val="16"/>
        </w:rPr>
      </w:pPr>
      <w:r w:rsidRPr="00212BB8">
        <w:rPr>
          <w:sz w:val="16"/>
          <w:szCs w:val="16"/>
        </w:rPr>
        <w:t>03-01-2020</w:t>
      </w:r>
    </w:p>
    <w:tbl>
      <w:tblPr>
        <w:tblStyle w:val="Tablaconcuadrcula"/>
        <w:tblW w:w="9646" w:type="dxa"/>
        <w:tblLayout w:type="fixed"/>
        <w:tblLook w:val="04A0" w:firstRow="1" w:lastRow="0" w:firstColumn="1" w:lastColumn="0" w:noHBand="0" w:noVBand="1"/>
      </w:tblPr>
      <w:tblGrid>
        <w:gridCol w:w="704"/>
        <w:gridCol w:w="3544"/>
        <w:gridCol w:w="5398"/>
      </w:tblGrid>
      <w:tr w:rsidR="00AC7BDD" w:rsidRPr="003D79E9" w:rsidTr="00F02864">
        <w:tc>
          <w:tcPr>
            <w:tcW w:w="704" w:type="dxa"/>
          </w:tcPr>
          <w:p w:rsidR="00AC7BDD" w:rsidRPr="00F02864" w:rsidRDefault="0098639A" w:rsidP="003D79E9">
            <w:pPr>
              <w:rPr>
                <w:rFonts w:asciiTheme="minorHAnsi" w:hAnsiTheme="minorHAnsi"/>
                <w:b/>
                <w:sz w:val="20"/>
                <w:szCs w:val="20"/>
              </w:rPr>
            </w:pPr>
            <w:r w:rsidRPr="00F02864">
              <w:rPr>
                <w:rFonts w:asciiTheme="minorHAnsi" w:hAnsiTheme="minorHAnsi"/>
                <w:b/>
                <w:sz w:val="20"/>
                <w:szCs w:val="20"/>
              </w:rPr>
              <w:t>N °</w:t>
            </w:r>
          </w:p>
        </w:tc>
        <w:tc>
          <w:tcPr>
            <w:tcW w:w="3544" w:type="dxa"/>
          </w:tcPr>
          <w:p w:rsidR="00AC7BDD" w:rsidRPr="00F02864" w:rsidRDefault="0098639A" w:rsidP="003D79E9">
            <w:pPr>
              <w:jc w:val="center"/>
              <w:rPr>
                <w:rFonts w:asciiTheme="minorHAnsi" w:hAnsiTheme="minorHAnsi"/>
                <w:b/>
                <w:sz w:val="20"/>
                <w:szCs w:val="20"/>
              </w:rPr>
            </w:pPr>
            <w:r w:rsidRPr="00F02864">
              <w:rPr>
                <w:rFonts w:asciiTheme="minorHAnsi" w:hAnsiTheme="minorHAnsi"/>
                <w:b/>
                <w:sz w:val="20"/>
                <w:szCs w:val="20"/>
              </w:rPr>
              <w:t>CONSULTA</w:t>
            </w:r>
          </w:p>
        </w:tc>
        <w:tc>
          <w:tcPr>
            <w:tcW w:w="5398" w:type="dxa"/>
          </w:tcPr>
          <w:p w:rsidR="00AC7BDD" w:rsidRPr="00F02864" w:rsidRDefault="0098639A" w:rsidP="003D79E9">
            <w:pPr>
              <w:jc w:val="center"/>
              <w:rPr>
                <w:rFonts w:asciiTheme="minorHAnsi" w:hAnsiTheme="minorHAnsi"/>
                <w:b/>
                <w:sz w:val="20"/>
                <w:szCs w:val="20"/>
              </w:rPr>
            </w:pPr>
            <w:r w:rsidRPr="00F02864">
              <w:rPr>
                <w:rFonts w:asciiTheme="minorHAnsi" w:hAnsiTheme="minorHAnsi"/>
                <w:b/>
                <w:sz w:val="20"/>
                <w:szCs w:val="20"/>
              </w:rPr>
              <w:t>RESPUESTAS</w:t>
            </w:r>
          </w:p>
        </w:tc>
      </w:tr>
      <w:tr w:rsidR="00AC7BDD" w:rsidRPr="003D79E9" w:rsidTr="00F02864">
        <w:tc>
          <w:tcPr>
            <w:tcW w:w="704" w:type="dxa"/>
          </w:tcPr>
          <w:p w:rsidR="00AC7BDD" w:rsidRPr="003D79E9" w:rsidRDefault="0098639A" w:rsidP="003D79E9">
            <w:pPr>
              <w:rPr>
                <w:rFonts w:asciiTheme="minorHAnsi" w:hAnsiTheme="minorHAnsi"/>
                <w:sz w:val="20"/>
                <w:szCs w:val="20"/>
              </w:rPr>
            </w:pPr>
            <w:r w:rsidRPr="003D79E9">
              <w:rPr>
                <w:rFonts w:asciiTheme="minorHAnsi" w:hAnsiTheme="minorHAnsi"/>
                <w:sz w:val="20"/>
                <w:szCs w:val="20"/>
              </w:rPr>
              <w:t>1</w:t>
            </w:r>
          </w:p>
        </w:tc>
        <w:tc>
          <w:tcPr>
            <w:tcW w:w="3544" w:type="dxa"/>
          </w:tcPr>
          <w:p w:rsidR="00AC7BDD" w:rsidRPr="00F96070" w:rsidRDefault="0098639A" w:rsidP="00F96070">
            <w:pPr>
              <w:rPr>
                <w:rFonts w:asciiTheme="minorHAnsi" w:hAnsiTheme="minorHAnsi"/>
                <w:sz w:val="20"/>
                <w:szCs w:val="20"/>
              </w:rPr>
            </w:pPr>
            <w:r w:rsidRPr="00F96070">
              <w:rPr>
                <w:rFonts w:asciiTheme="minorHAnsi" w:hAnsiTheme="minorHAnsi"/>
                <w:bCs/>
                <w:sz w:val="20"/>
                <w:szCs w:val="20"/>
              </w:rPr>
              <w:t>Manicure y Pedicure, Herramientas Ofimáticas (</w:t>
            </w:r>
            <w:r w:rsidRPr="00F96070">
              <w:rPr>
                <w:rFonts w:asciiTheme="minorHAnsi" w:hAnsiTheme="minorHAnsi"/>
                <w:sz w:val="20"/>
                <w:szCs w:val="20"/>
              </w:rPr>
              <w:t>Avanzado e Intermedio), ¿</w:t>
            </w:r>
            <w:r w:rsidRPr="00F96070">
              <w:rPr>
                <w:rFonts w:asciiTheme="minorHAnsi" w:hAnsiTheme="minorHAnsi"/>
                <w:bCs/>
                <w:sz w:val="20"/>
                <w:szCs w:val="20"/>
              </w:rPr>
              <w:t>son Cursos con Planes Formativos?</w:t>
            </w:r>
          </w:p>
        </w:tc>
        <w:tc>
          <w:tcPr>
            <w:tcW w:w="5398" w:type="dxa"/>
          </w:tcPr>
          <w:tbl>
            <w:tblPr>
              <w:tblW w:w="6876" w:type="dxa"/>
              <w:tblLayout w:type="fixed"/>
              <w:tblCellMar>
                <w:left w:w="70" w:type="dxa"/>
                <w:right w:w="70" w:type="dxa"/>
              </w:tblCellMar>
              <w:tblLook w:val="04A0" w:firstRow="1" w:lastRow="0" w:firstColumn="1" w:lastColumn="0" w:noHBand="0" w:noVBand="1"/>
            </w:tblPr>
            <w:tblGrid>
              <w:gridCol w:w="6876"/>
            </w:tblGrid>
            <w:tr w:rsidR="00737EDE" w:rsidRPr="00F96070" w:rsidTr="00AB5823">
              <w:trPr>
                <w:trHeight w:val="1088"/>
              </w:trPr>
              <w:tc>
                <w:tcPr>
                  <w:tcW w:w="6876" w:type="dxa"/>
                  <w:tcBorders>
                    <w:top w:val="nil"/>
                    <w:left w:val="nil"/>
                    <w:right w:val="nil"/>
                  </w:tcBorders>
                  <w:shd w:val="clear" w:color="000000" w:fill="FFFFFF"/>
                  <w:noWrap/>
                  <w:vAlign w:val="bottom"/>
                  <w:hideMark/>
                </w:tcPr>
                <w:p w:rsidR="00737EDE" w:rsidRPr="00F96070" w:rsidRDefault="00737EDE" w:rsidP="00F96070">
                  <w:pPr>
                    <w:rPr>
                      <w:rFonts w:asciiTheme="minorHAnsi" w:hAnsiTheme="minorHAnsi"/>
                      <w:sz w:val="20"/>
                      <w:szCs w:val="20"/>
                    </w:rPr>
                  </w:pPr>
                  <w:r w:rsidRPr="00F96070">
                    <w:rPr>
                      <w:rFonts w:asciiTheme="minorHAnsi" w:hAnsiTheme="minorHAnsi"/>
                      <w:sz w:val="20"/>
                      <w:szCs w:val="20"/>
                    </w:rPr>
                    <w:t>Si. Son cursos con Planes Formativos.</w:t>
                  </w:r>
                </w:p>
                <w:p w:rsidR="00737EDE" w:rsidRPr="00F96070" w:rsidRDefault="00737EDE" w:rsidP="00F96070">
                  <w:pPr>
                    <w:rPr>
                      <w:rFonts w:asciiTheme="minorHAnsi" w:eastAsia="Times New Roman" w:hAnsiTheme="minorHAnsi"/>
                      <w:color w:val="000000"/>
                      <w:sz w:val="20"/>
                      <w:szCs w:val="20"/>
                    </w:rPr>
                  </w:pPr>
                </w:p>
                <w:p w:rsidR="00737EDE" w:rsidRPr="00F96070" w:rsidRDefault="00737EDE" w:rsidP="00F96070">
                  <w:pPr>
                    <w:rPr>
                      <w:rFonts w:asciiTheme="minorHAnsi" w:eastAsia="Times New Roman" w:hAnsiTheme="minorHAnsi" w:cs="Times New Roman"/>
                      <w:color w:val="000000"/>
                      <w:sz w:val="20"/>
                      <w:szCs w:val="20"/>
                    </w:rPr>
                  </w:pPr>
                  <w:r w:rsidRPr="00737EDE">
                    <w:rPr>
                      <w:rFonts w:asciiTheme="minorHAnsi" w:eastAsia="Times New Roman" w:hAnsiTheme="minorHAnsi" w:cs="Times New Roman"/>
                      <w:color w:val="000000"/>
                      <w:sz w:val="20"/>
                      <w:szCs w:val="20"/>
                    </w:rPr>
                    <w:t>PF0986</w:t>
                  </w:r>
                  <w:r w:rsidRPr="00F96070">
                    <w:rPr>
                      <w:rFonts w:asciiTheme="minorHAnsi" w:eastAsia="Times New Roman" w:hAnsiTheme="minorHAnsi" w:cs="Times New Roman"/>
                      <w:color w:val="000000"/>
                      <w:sz w:val="20"/>
                      <w:szCs w:val="20"/>
                    </w:rPr>
                    <w:t xml:space="preserve"> </w:t>
                  </w:r>
                  <w:r w:rsidRPr="00737EDE">
                    <w:rPr>
                      <w:rFonts w:asciiTheme="minorHAnsi" w:eastAsia="Times New Roman" w:hAnsiTheme="minorHAnsi" w:cs="Times New Roman"/>
                      <w:color w:val="000000"/>
                      <w:sz w:val="20"/>
                      <w:szCs w:val="20"/>
                    </w:rPr>
                    <w:t>HERRAMIENTAS DE OFIMÁTICA EN NIVEL AVANZADO</w:t>
                  </w:r>
                </w:p>
                <w:p w:rsidR="00737EDE" w:rsidRPr="00F96070" w:rsidRDefault="00737EDE" w:rsidP="00F96070">
                  <w:pPr>
                    <w:rPr>
                      <w:rFonts w:asciiTheme="minorHAnsi" w:eastAsia="Times New Roman" w:hAnsiTheme="minorHAnsi" w:cs="Times New Roman"/>
                      <w:color w:val="000000"/>
                      <w:sz w:val="20"/>
                      <w:szCs w:val="20"/>
                    </w:rPr>
                  </w:pPr>
                  <w:r w:rsidRPr="00737EDE">
                    <w:rPr>
                      <w:rFonts w:asciiTheme="minorHAnsi" w:eastAsia="Times New Roman" w:hAnsiTheme="minorHAnsi" w:cs="Times New Roman"/>
                      <w:color w:val="000000"/>
                      <w:sz w:val="20"/>
                      <w:szCs w:val="20"/>
                    </w:rPr>
                    <w:t>PF0987HERRAMIENTAS DE OFIMÁTICA EN NIVEL INTERMEDIO</w:t>
                  </w:r>
                </w:p>
                <w:p w:rsidR="00737EDE" w:rsidRPr="00737EDE" w:rsidRDefault="00737EDE" w:rsidP="00F96070">
                  <w:pPr>
                    <w:rPr>
                      <w:rFonts w:asciiTheme="minorHAnsi" w:eastAsia="Times New Roman" w:hAnsiTheme="minorHAnsi" w:cs="Times New Roman"/>
                      <w:color w:val="000000"/>
                      <w:sz w:val="20"/>
                      <w:szCs w:val="20"/>
                    </w:rPr>
                  </w:pPr>
                  <w:r w:rsidRPr="00737EDE">
                    <w:rPr>
                      <w:rFonts w:asciiTheme="minorHAnsi" w:eastAsia="Times New Roman" w:hAnsiTheme="minorHAnsi" w:cs="Times New Roman"/>
                      <w:color w:val="000000"/>
                      <w:sz w:val="20"/>
                      <w:szCs w:val="20"/>
                    </w:rPr>
                    <w:t>PF0611</w:t>
                  </w:r>
                  <w:r w:rsidRPr="00F96070">
                    <w:rPr>
                      <w:rFonts w:asciiTheme="minorHAnsi" w:eastAsia="Times New Roman" w:hAnsiTheme="minorHAnsi" w:cs="Times New Roman"/>
                      <w:color w:val="000000"/>
                      <w:sz w:val="20"/>
                      <w:szCs w:val="20"/>
                    </w:rPr>
                    <w:t xml:space="preserve"> </w:t>
                  </w:r>
                  <w:r w:rsidRPr="00737EDE">
                    <w:rPr>
                      <w:rFonts w:asciiTheme="minorHAnsi" w:eastAsia="Times New Roman" w:hAnsiTheme="minorHAnsi" w:cs="Times New Roman"/>
                      <w:color w:val="000000"/>
                      <w:sz w:val="20"/>
                      <w:szCs w:val="20"/>
                    </w:rPr>
                    <w:t>SERVICIOS DE MANICURE Y PEDICURE</w:t>
                  </w:r>
                </w:p>
              </w:tc>
            </w:tr>
          </w:tbl>
          <w:p w:rsidR="00737EDE" w:rsidRPr="00F96070" w:rsidRDefault="00737EDE" w:rsidP="00F96070">
            <w:pPr>
              <w:rPr>
                <w:rFonts w:asciiTheme="minorHAnsi" w:hAnsiTheme="minorHAnsi"/>
                <w:sz w:val="20"/>
                <w:szCs w:val="20"/>
              </w:rPr>
            </w:pPr>
            <w:r w:rsidRPr="00F96070">
              <w:rPr>
                <w:rFonts w:asciiTheme="minorHAnsi" w:hAnsiTheme="minorHAnsi"/>
                <w:sz w:val="20"/>
                <w:szCs w:val="20"/>
              </w:rPr>
              <w:t>Para mayor información de estos cursos debe acceder al link:</w:t>
            </w:r>
          </w:p>
          <w:p w:rsidR="00AC7BDD" w:rsidRPr="00F96070" w:rsidRDefault="001F354B" w:rsidP="00F96070">
            <w:pPr>
              <w:rPr>
                <w:rFonts w:asciiTheme="minorHAnsi" w:hAnsiTheme="minorHAnsi"/>
                <w:sz w:val="20"/>
                <w:szCs w:val="20"/>
              </w:rPr>
            </w:pPr>
            <w:hyperlink r:id="rId5" w:history="1">
              <w:r w:rsidR="00737EDE" w:rsidRPr="00F96070">
                <w:rPr>
                  <w:rStyle w:val="Hipervnculo"/>
                  <w:rFonts w:asciiTheme="minorHAnsi" w:hAnsiTheme="minorHAnsi"/>
                  <w:sz w:val="20"/>
                  <w:szCs w:val="20"/>
                </w:rPr>
                <w:t>https://aplicaciones.sence.cl/SIPFOR/Planes/Catalogo.aspx</w:t>
              </w:r>
            </w:hyperlink>
          </w:p>
          <w:p w:rsidR="00737EDE" w:rsidRPr="00F96070" w:rsidRDefault="00737EDE" w:rsidP="00F96070">
            <w:pPr>
              <w:rPr>
                <w:rFonts w:asciiTheme="minorHAnsi" w:hAnsiTheme="minorHAnsi"/>
                <w:sz w:val="20"/>
                <w:szCs w:val="20"/>
              </w:rPr>
            </w:pPr>
          </w:p>
        </w:tc>
      </w:tr>
      <w:tr w:rsidR="00AC7BDD" w:rsidRPr="003D79E9" w:rsidTr="00F02864">
        <w:tc>
          <w:tcPr>
            <w:tcW w:w="704" w:type="dxa"/>
          </w:tcPr>
          <w:p w:rsidR="00AC7BDD" w:rsidRPr="003D79E9" w:rsidRDefault="0098639A" w:rsidP="003D79E9">
            <w:pPr>
              <w:rPr>
                <w:rFonts w:asciiTheme="minorHAnsi" w:hAnsiTheme="minorHAnsi"/>
                <w:sz w:val="20"/>
                <w:szCs w:val="20"/>
              </w:rPr>
            </w:pPr>
            <w:r w:rsidRPr="003D79E9">
              <w:rPr>
                <w:rFonts w:asciiTheme="minorHAnsi" w:hAnsiTheme="minorHAnsi"/>
                <w:sz w:val="20"/>
                <w:szCs w:val="20"/>
              </w:rPr>
              <w:t>2</w:t>
            </w:r>
          </w:p>
        </w:tc>
        <w:tc>
          <w:tcPr>
            <w:tcW w:w="3544" w:type="dxa"/>
          </w:tcPr>
          <w:p w:rsidR="0098639A" w:rsidRPr="00F96070" w:rsidRDefault="00737EDE" w:rsidP="00F96070">
            <w:pPr>
              <w:rPr>
                <w:rFonts w:asciiTheme="minorHAnsi" w:hAnsiTheme="minorHAnsi"/>
                <w:sz w:val="20"/>
                <w:szCs w:val="20"/>
              </w:rPr>
            </w:pPr>
            <w:r w:rsidRPr="00F96070">
              <w:rPr>
                <w:rFonts w:asciiTheme="minorHAnsi" w:hAnsiTheme="minorHAnsi"/>
                <w:bCs/>
                <w:sz w:val="20"/>
                <w:szCs w:val="20"/>
              </w:rPr>
              <w:t>¿</w:t>
            </w:r>
            <w:r w:rsidR="0098639A" w:rsidRPr="00F96070">
              <w:rPr>
                <w:rFonts w:asciiTheme="minorHAnsi" w:hAnsiTheme="minorHAnsi"/>
                <w:bCs/>
                <w:sz w:val="20"/>
                <w:szCs w:val="20"/>
              </w:rPr>
              <w:t>Un curso de la</w:t>
            </w:r>
            <w:r w:rsidRPr="00F96070">
              <w:rPr>
                <w:rFonts w:asciiTheme="minorHAnsi" w:hAnsiTheme="minorHAnsi"/>
                <w:bCs/>
                <w:sz w:val="20"/>
                <w:szCs w:val="20"/>
              </w:rPr>
              <w:t xml:space="preserve"> </w:t>
            </w:r>
            <w:r w:rsidR="0098639A" w:rsidRPr="00F96070">
              <w:rPr>
                <w:rFonts w:asciiTheme="minorHAnsi" w:hAnsiTheme="minorHAnsi"/>
                <w:bCs/>
                <w:sz w:val="20"/>
                <w:szCs w:val="20"/>
              </w:rPr>
              <w:t>Línea</w:t>
            </w:r>
            <w:r w:rsidRPr="00F96070">
              <w:rPr>
                <w:rFonts w:asciiTheme="minorHAnsi" w:hAnsiTheme="minorHAnsi"/>
                <w:bCs/>
                <w:sz w:val="20"/>
                <w:szCs w:val="20"/>
              </w:rPr>
              <w:t xml:space="preserve"> </w:t>
            </w:r>
            <w:r w:rsidR="0098639A" w:rsidRPr="00F96070">
              <w:rPr>
                <w:rFonts w:asciiTheme="minorHAnsi" w:hAnsiTheme="minorHAnsi"/>
                <w:sz w:val="20"/>
                <w:szCs w:val="20"/>
              </w:rPr>
              <w:t>Inclusión</w:t>
            </w:r>
            <w:r w:rsidRPr="00F96070">
              <w:rPr>
                <w:rFonts w:asciiTheme="minorHAnsi" w:hAnsiTheme="minorHAnsi"/>
                <w:sz w:val="20"/>
                <w:szCs w:val="20"/>
              </w:rPr>
              <w:t xml:space="preserve"> </w:t>
            </w:r>
            <w:r w:rsidR="0098639A" w:rsidRPr="00F96070">
              <w:rPr>
                <w:rFonts w:asciiTheme="minorHAnsi" w:hAnsiTheme="minorHAnsi"/>
                <w:bCs/>
                <w:sz w:val="20"/>
                <w:szCs w:val="20"/>
              </w:rPr>
              <w:t>Laboral</w:t>
            </w:r>
            <w:r w:rsidRPr="00F96070">
              <w:rPr>
                <w:rFonts w:asciiTheme="minorHAnsi" w:hAnsiTheme="minorHAnsi"/>
                <w:bCs/>
                <w:sz w:val="20"/>
                <w:szCs w:val="20"/>
              </w:rPr>
              <w:t xml:space="preserve"> </w:t>
            </w:r>
            <w:r w:rsidR="0098639A" w:rsidRPr="00F96070">
              <w:rPr>
                <w:rFonts w:asciiTheme="minorHAnsi" w:hAnsiTheme="minorHAnsi"/>
                <w:bCs/>
                <w:sz w:val="20"/>
                <w:szCs w:val="20"/>
              </w:rPr>
              <w:t>con puede tener salida Independiente</w:t>
            </w:r>
            <w:r w:rsidR="0098639A" w:rsidRPr="00F96070">
              <w:rPr>
                <w:rFonts w:asciiTheme="minorHAnsi" w:hAnsiTheme="minorHAnsi"/>
                <w:sz w:val="20"/>
                <w:szCs w:val="20"/>
              </w:rPr>
              <w:t>?</w:t>
            </w:r>
          </w:p>
          <w:p w:rsidR="00AC7BDD" w:rsidRPr="00F96070" w:rsidRDefault="00AC7BDD" w:rsidP="00F96070">
            <w:pPr>
              <w:rPr>
                <w:rFonts w:asciiTheme="minorHAnsi" w:hAnsiTheme="minorHAnsi"/>
                <w:sz w:val="20"/>
                <w:szCs w:val="20"/>
              </w:rPr>
            </w:pPr>
          </w:p>
        </w:tc>
        <w:tc>
          <w:tcPr>
            <w:tcW w:w="5398" w:type="dxa"/>
          </w:tcPr>
          <w:p w:rsidR="00AC7BDD" w:rsidRPr="00F96070" w:rsidRDefault="00737EDE" w:rsidP="00F96070">
            <w:pPr>
              <w:rPr>
                <w:rFonts w:asciiTheme="minorHAnsi" w:hAnsiTheme="minorHAnsi"/>
                <w:sz w:val="20"/>
                <w:szCs w:val="20"/>
              </w:rPr>
            </w:pPr>
            <w:r w:rsidRPr="00F96070">
              <w:rPr>
                <w:rFonts w:asciiTheme="minorHAnsi" w:hAnsiTheme="minorHAnsi"/>
                <w:sz w:val="20"/>
                <w:szCs w:val="20"/>
              </w:rPr>
              <w:t>S</w:t>
            </w:r>
            <w:r w:rsidR="00AB5823" w:rsidRPr="00F96070">
              <w:rPr>
                <w:rFonts w:asciiTheme="minorHAnsi" w:hAnsiTheme="minorHAnsi"/>
                <w:sz w:val="20"/>
                <w:szCs w:val="20"/>
              </w:rPr>
              <w:t>i</w:t>
            </w:r>
            <w:r w:rsidRPr="00F96070">
              <w:rPr>
                <w:rFonts w:asciiTheme="minorHAnsi" w:hAnsiTheme="minorHAnsi"/>
                <w:sz w:val="20"/>
                <w:szCs w:val="20"/>
              </w:rPr>
              <w:t>. Un curso</w:t>
            </w:r>
            <w:r w:rsidR="00AB5823" w:rsidRPr="00F96070">
              <w:rPr>
                <w:rFonts w:asciiTheme="minorHAnsi" w:hAnsiTheme="minorHAnsi"/>
                <w:sz w:val="20"/>
                <w:szCs w:val="20"/>
              </w:rPr>
              <w:t xml:space="preserve"> </w:t>
            </w:r>
            <w:r w:rsidR="00AB5823" w:rsidRPr="00F96070">
              <w:rPr>
                <w:rFonts w:asciiTheme="minorHAnsi" w:hAnsiTheme="minorHAnsi"/>
                <w:bCs/>
                <w:sz w:val="20"/>
                <w:szCs w:val="20"/>
              </w:rPr>
              <w:t xml:space="preserve">de la Línea </w:t>
            </w:r>
            <w:r w:rsidR="00AB5823" w:rsidRPr="00F96070">
              <w:rPr>
                <w:rFonts w:asciiTheme="minorHAnsi" w:hAnsiTheme="minorHAnsi"/>
                <w:sz w:val="20"/>
                <w:szCs w:val="20"/>
              </w:rPr>
              <w:t xml:space="preserve">Inclusión </w:t>
            </w:r>
            <w:r w:rsidR="00AB5823" w:rsidRPr="00F96070">
              <w:rPr>
                <w:rFonts w:asciiTheme="minorHAnsi" w:hAnsiTheme="minorHAnsi"/>
                <w:bCs/>
                <w:sz w:val="20"/>
                <w:szCs w:val="20"/>
              </w:rPr>
              <w:t>laboral puede tener salida Independiente.</w:t>
            </w:r>
            <w:r w:rsidRPr="00F96070">
              <w:rPr>
                <w:rFonts w:asciiTheme="minorHAnsi" w:hAnsiTheme="minorHAnsi"/>
                <w:sz w:val="20"/>
                <w:szCs w:val="20"/>
              </w:rPr>
              <w:t xml:space="preserve"> </w:t>
            </w:r>
          </w:p>
        </w:tc>
      </w:tr>
      <w:tr w:rsidR="00AC7BDD" w:rsidRPr="003D79E9" w:rsidTr="00F02864">
        <w:tc>
          <w:tcPr>
            <w:tcW w:w="704" w:type="dxa"/>
          </w:tcPr>
          <w:p w:rsidR="00AC7BDD" w:rsidRPr="003D79E9" w:rsidRDefault="0098639A" w:rsidP="003D79E9">
            <w:pPr>
              <w:rPr>
                <w:rFonts w:asciiTheme="minorHAnsi" w:hAnsiTheme="minorHAnsi"/>
                <w:sz w:val="20"/>
                <w:szCs w:val="20"/>
              </w:rPr>
            </w:pPr>
            <w:r w:rsidRPr="003D79E9">
              <w:rPr>
                <w:rFonts w:asciiTheme="minorHAnsi" w:hAnsiTheme="minorHAnsi"/>
                <w:sz w:val="20"/>
                <w:szCs w:val="20"/>
              </w:rPr>
              <w:t>3</w:t>
            </w:r>
          </w:p>
        </w:tc>
        <w:tc>
          <w:tcPr>
            <w:tcW w:w="3544" w:type="dxa"/>
          </w:tcPr>
          <w:p w:rsidR="0098639A" w:rsidRPr="00F96070" w:rsidRDefault="0098639A" w:rsidP="00F96070">
            <w:pPr>
              <w:jc w:val="both"/>
              <w:rPr>
                <w:rFonts w:asciiTheme="minorHAnsi" w:hAnsiTheme="minorHAnsi"/>
                <w:sz w:val="20"/>
                <w:szCs w:val="20"/>
              </w:rPr>
            </w:pPr>
            <w:r w:rsidRPr="00F96070">
              <w:rPr>
                <w:rFonts w:asciiTheme="minorHAnsi" w:hAnsiTheme="minorHAnsi"/>
                <w:bCs/>
                <w:sz w:val="20"/>
                <w:szCs w:val="20"/>
              </w:rPr>
              <w:t xml:space="preserve">Para el caso del subsidio de herramientas </w:t>
            </w:r>
            <w:r w:rsidRPr="00F96070">
              <w:rPr>
                <w:rFonts w:asciiTheme="minorHAnsi" w:hAnsiTheme="minorHAnsi"/>
                <w:sz w:val="20"/>
                <w:szCs w:val="20"/>
              </w:rPr>
              <w:t>(si elijo Manicure y Pedicure),</w:t>
            </w:r>
            <w:r w:rsidRPr="00F96070">
              <w:rPr>
                <w:rFonts w:asciiTheme="minorHAnsi" w:hAnsiTheme="minorHAnsi"/>
                <w:bCs/>
                <w:sz w:val="20"/>
                <w:szCs w:val="20"/>
              </w:rPr>
              <w:t xml:space="preserve"> dice “Sólo podrán solicitar subsidio de herramientas los cursos que cumplan las siguientes condiciones”:</w:t>
            </w:r>
          </w:p>
          <w:p w:rsidR="0098639A" w:rsidRPr="00F96070" w:rsidRDefault="0098639A" w:rsidP="00F96070">
            <w:pPr>
              <w:pStyle w:val="Prrafodelista"/>
              <w:numPr>
                <w:ilvl w:val="0"/>
                <w:numId w:val="1"/>
              </w:numPr>
              <w:ind w:left="529" w:hanging="426"/>
              <w:rPr>
                <w:rFonts w:asciiTheme="minorHAnsi" w:hAnsiTheme="minorHAnsi"/>
                <w:sz w:val="20"/>
                <w:szCs w:val="20"/>
              </w:rPr>
            </w:pPr>
            <w:r w:rsidRPr="00F96070">
              <w:rPr>
                <w:rFonts w:asciiTheme="minorHAnsi" w:hAnsiTheme="minorHAnsi"/>
                <w:bCs/>
                <w:sz w:val="20"/>
                <w:szCs w:val="20"/>
              </w:rPr>
              <w:t>Con “Trayectoria Laboral” “Independiente”</w:t>
            </w:r>
          </w:p>
          <w:p w:rsidR="0098639A" w:rsidRPr="00F96070" w:rsidRDefault="0098639A" w:rsidP="00F96070">
            <w:pPr>
              <w:pStyle w:val="Prrafodelista"/>
              <w:numPr>
                <w:ilvl w:val="0"/>
                <w:numId w:val="1"/>
              </w:numPr>
              <w:ind w:left="529" w:hanging="426"/>
              <w:rPr>
                <w:rFonts w:asciiTheme="minorHAnsi" w:hAnsiTheme="minorHAnsi"/>
                <w:sz w:val="20"/>
                <w:szCs w:val="20"/>
              </w:rPr>
            </w:pPr>
            <w:r w:rsidRPr="00F96070">
              <w:rPr>
                <w:rFonts w:asciiTheme="minorHAnsi" w:hAnsiTheme="minorHAnsi"/>
                <w:bCs/>
                <w:sz w:val="20"/>
                <w:szCs w:val="20"/>
              </w:rPr>
              <w:t>La fase lectiva del curso seas igual o mayor a 80 horas</w:t>
            </w:r>
          </w:p>
          <w:p w:rsidR="0098639A" w:rsidRPr="00F96070" w:rsidRDefault="0098639A" w:rsidP="00F96070">
            <w:pPr>
              <w:pStyle w:val="Prrafodelista"/>
              <w:numPr>
                <w:ilvl w:val="0"/>
                <w:numId w:val="1"/>
              </w:numPr>
              <w:ind w:left="529" w:hanging="426"/>
              <w:rPr>
                <w:rFonts w:asciiTheme="minorHAnsi" w:hAnsiTheme="minorHAnsi"/>
                <w:sz w:val="20"/>
                <w:szCs w:val="20"/>
              </w:rPr>
            </w:pPr>
            <w:r w:rsidRPr="00F96070">
              <w:rPr>
                <w:rFonts w:asciiTheme="minorHAnsi" w:hAnsiTheme="minorHAnsi"/>
                <w:bCs/>
                <w:sz w:val="20"/>
                <w:szCs w:val="20"/>
              </w:rPr>
              <w:t>Tenga fase de seguimiento a plan de negocio.</w:t>
            </w:r>
          </w:p>
          <w:p w:rsidR="00AC7BDD" w:rsidRPr="00F96070" w:rsidRDefault="00AB5823" w:rsidP="00B966B0">
            <w:pPr>
              <w:jc w:val="both"/>
              <w:rPr>
                <w:rFonts w:asciiTheme="minorHAnsi" w:hAnsiTheme="minorHAnsi"/>
                <w:sz w:val="20"/>
                <w:szCs w:val="20"/>
              </w:rPr>
            </w:pPr>
            <w:r w:rsidRPr="00F96070">
              <w:rPr>
                <w:rFonts w:asciiTheme="minorHAnsi" w:hAnsiTheme="minorHAnsi"/>
                <w:bCs/>
                <w:sz w:val="20"/>
                <w:szCs w:val="20"/>
              </w:rPr>
              <w:t>¿</w:t>
            </w:r>
            <w:r w:rsidR="0098639A" w:rsidRPr="00F96070">
              <w:rPr>
                <w:rFonts w:asciiTheme="minorHAnsi" w:hAnsiTheme="minorHAnsi"/>
                <w:bCs/>
                <w:sz w:val="20"/>
                <w:szCs w:val="20"/>
              </w:rPr>
              <w:t>Debe cumplir con las tres condiciones juntas?</w:t>
            </w:r>
            <w:r w:rsidR="0098639A" w:rsidRPr="00F96070">
              <w:rPr>
                <w:rFonts w:asciiTheme="minorHAnsi" w:hAnsiTheme="minorHAnsi"/>
                <w:sz w:val="20"/>
                <w:szCs w:val="20"/>
              </w:rPr>
              <w:t xml:space="preserve">, porque en la </w:t>
            </w:r>
            <w:r w:rsidR="0098639A" w:rsidRPr="00F96070">
              <w:rPr>
                <w:rFonts w:asciiTheme="minorHAnsi" w:hAnsiTheme="minorHAnsi"/>
                <w:bCs/>
                <w:sz w:val="20"/>
                <w:szCs w:val="20"/>
              </w:rPr>
              <w:t>lámina Nro 9 dice “Seguimiento al Plan de Negocios y Acompañamiento (Opcional)</w:t>
            </w:r>
            <w:r w:rsidR="0098639A" w:rsidRPr="00F96070">
              <w:rPr>
                <w:rFonts w:asciiTheme="minorHAnsi" w:hAnsiTheme="minorHAnsi"/>
                <w:sz w:val="20"/>
                <w:szCs w:val="20"/>
              </w:rPr>
              <w:t xml:space="preserve"> con o sin Subsidio de Herramientas, sólo si la fase lectiva es igual o superior a 80 horas.</w:t>
            </w:r>
          </w:p>
        </w:tc>
        <w:tc>
          <w:tcPr>
            <w:tcW w:w="5398" w:type="dxa"/>
          </w:tcPr>
          <w:p w:rsidR="00AC7BDD" w:rsidRPr="00F96070" w:rsidRDefault="00AB5823" w:rsidP="00F96070">
            <w:pPr>
              <w:rPr>
                <w:rFonts w:asciiTheme="minorHAnsi" w:hAnsiTheme="minorHAnsi"/>
                <w:sz w:val="20"/>
                <w:szCs w:val="20"/>
              </w:rPr>
            </w:pPr>
            <w:r w:rsidRPr="00F96070">
              <w:rPr>
                <w:rFonts w:asciiTheme="minorHAnsi" w:hAnsiTheme="minorHAnsi"/>
                <w:sz w:val="20"/>
                <w:szCs w:val="20"/>
              </w:rPr>
              <w:t xml:space="preserve"> Si. Debe cumplir con las tres condiciones juntas.</w:t>
            </w:r>
          </w:p>
          <w:p w:rsidR="00AB5823" w:rsidRPr="00F96070" w:rsidRDefault="00AB5823" w:rsidP="00F96070">
            <w:pPr>
              <w:rPr>
                <w:rFonts w:asciiTheme="minorHAnsi" w:hAnsiTheme="minorHAnsi"/>
                <w:sz w:val="20"/>
                <w:szCs w:val="20"/>
              </w:rPr>
            </w:pPr>
          </w:p>
          <w:p w:rsidR="0055061A" w:rsidRPr="00B966B0" w:rsidRDefault="00AB5823" w:rsidP="00B966B0">
            <w:pPr>
              <w:jc w:val="both"/>
              <w:rPr>
                <w:rFonts w:asciiTheme="minorHAnsi" w:hAnsiTheme="minorHAnsi"/>
                <w:sz w:val="20"/>
                <w:szCs w:val="20"/>
              </w:rPr>
            </w:pPr>
            <w:r w:rsidRPr="00B966B0">
              <w:rPr>
                <w:rFonts w:asciiTheme="minorHAnsi" w:hAnsiTheme="minorHAnsi"/>
                <w:sz w:val="20"/>
                <w:szCs w:val="20"/>
              </w:rPr>
              <w:t>La Frase de a lámina 9 que indica:</w:t>
            </w:r>
            <w:r w:rsidRPr="00B966B0">
              <w:rPr>
                <w:rFonts w:asciiTheme="minorHAnsi" w:eastAsiaTheme="minorEastAsia" w:hAnsiTheme="minorHAnsi"/>
                <w:color w:val="2E74B5" w:themeColor="accent5" w:themeShade="BF"/>
                <w:kern w:val="24"/>
                <w:sz w:val="20"/>
                <w:szCs w:val="20"/>
              </w:rPr>
              <w:t xml:space="preserve"> </w:t>
            </w:r>
            <w:r w:rsidRPr="00B966B0">
              <w:rPr>
                <w:rFonts w:asciiTheme="minorHAnsi" w:hAnsiTheme="minorHAnsi"/>
                <w:sz w:val="20"/>
                <w:szCs w:val="20"/>
              </w:rPr>
              <w:t xml:space="preserve">Seguimiento al Plan de Negocios y Acompañamiento (Opcional) con o sin Subsidio de Herramientas, sólo si la fase lectiva es igual o superior a 80 horas” Significa </w:t>
            </w:r>
            <w:r w:rsidR="0055061A" w:rsidRPr="00B966B0">
              <w:rPr>
                <w:rFonts w:asciiTheme="minorHAnsi" w:hAnsiTheme="minorHAnsi"/>
                <w:sz w:val="20"/>
                <w:szCs w:val="20"/>
              </w:rPr>
              <w:t xml:space="preserve">que </w:t>
            </w:r>
            <w:r w:rsidRPr="00B966B0">
              <w:rPr>
                <w:rFonts w:asciiTheme="minorHAnsi" w:hAnsiTheme="minorHAnsi"/>
                <w:sz w:val="20"/>
                <w:szCs w:val="20"/>
              </w:rPr>
              <w:t>un curso puede o no incluir fase de seguimiento</w:t>
            </w:r>
            <w:r w:rsidR="00B966B0" w:rsidRPr="00B966B0">
              <w:rPr>
                <w:rFonts w:asciiTheme="minorHAnsi" w:hAnsiTheme="minorHAnsi"/>
                <w:sz w:val="20"/>
                <w:szCs w:val="20"/>
              </w:rPr>
              <w:t>,</w:t>
            </w:r>
            <w:r w:rsidR="00BE67D5" w:rsidRPr="00B966B0">
              <w:rPr>
                <w:rFonts w:asciiTheme="minorHAnsi" w:hAnsiTheme="minorHAnsi"/>
                <w:sz w:val="20"/>
                <w:szCs w:val="20"/>
              </w:rPr>
              <w:t xml:space="preserve"> </w:t>
            </w:r>
            <w:r w:rsidR="00BE67D5" w:rsidRPr="00B966B0">
              <w:rPr>
                <w:rFonts w:asciiTheme="minorHAnsi" w:hAnsiTheme="minorHAnsi"/>
                <w:sz w:val="20"/>
                <w:szCs w:val="20"/>
                <w:u w:val="single"/>
              </w:rPr>
              <w:t xml:space="preserve">y </w:t>
            </w:r>
            <w:r w:rsidR="0055061A" w:rsidRPr="00B966B0">
              <w:rPr>
                <w:rFonts w:asciiTheme="minorHAnsi" w:hAnsiTheme="minorHAnsi"/>
                <w:sz w:val="20"/>
                <w:szCs w:val="20"/>
                <w:u w:val="single"/>
              </w:rPr>
              <w:t>si incluye esta fase</w:t>
            </w:r>
            <w:r w:rsidR="0055061A" w:rsidRPr="00B966B0">
              <w:rPr>
                <w:rFonts w:asciiTheme="minorHAnsi" w:hAnsiTheme="minorHAnsi"/>
                <w:sz w:val="20"/>
                <w:szCs w:val="20"/>
              </w:rPr>
              <w:t xml:space="preserve"> puede o no solicitar subsidio de herramientas siempre y cuando </w:t>
            </w:r>
            <w:r w:rsidRPr="00B966B0">
              <w:rPr>
                <w:rFonts w:asciiTheme="minorHAnsi" w:hAnsiTheme="minorHAnsi"/>
                <w:sz w:val="20"/>
                <w:szCs w:val="20"/>
              </w:rPr>
              <w:t>la fase lectiva es igual o superior a 80 horas</w:t>
            </w:r>
            <w:r w:rsidR="0055061A" w:rsidRPr="00B966B0">
              <w:rPr>
                <w:rFonts w:asciiTheme="minorHAnsi" w:hAnsiTheme="minorHAnsi"/>
                <w:sz w:val="20"/>
                <w:szCs w:val="20"/>
              </w:rPr>
              <w:t>.</w:t>
            </w:r>
          </w:p>
          <w:p w:rsidR="0055061A" w:rsidRPr="00F96070" w:rsidRDefault="0055061A" w:rsidP="00F96070">
            <w:pPr>
              <w:rPr>
                <w:rFonts w:asciiTheme="minorHAnsi" w:hAnsiTheme="minorHAnsi"/>
                <w:b/>
                <w:sz w:val="20"/>
                <w:szCs w:val="20"/>
              </w:rPr>
            </w:pPr>
          </w:p>
          <w:p w:rsidR="0055061A" w:rsidRPr="00F96070" w:rsidRDefault="0055061A" w:rsidP="00F96070">
            <w:pPr>
              <w:rPr>
                <w:rFonts w:asciiTheme="minorHAnsi" w:hAnsiTheme="minorHAnsi"/>
                <w:b/>
                <w:sz w:val="20"/>
                <w:szCs w:val="20"/>
                <w:u w:val="single"/>
              </w:rPr>
            </w:pPr>
            <w:r w:rsidRPr="00F96070">
              <w:rPr>
                <w:rFonts w:asciiTheme="minorHAnsi" w:hAnsiTheme="minorHAnsi"/>
                <w:b/>
                <w:sz w:val="20"/>
                <w:szCs w:val="20"/>
                <w:u w:val="single"/>
              </w:rPr>
              <w:t>Es decir, un curso puede incluir subsidio de herramientas sólo si incluye la fase de seguimiento y su fase lectiva es superior a 80 horas.</w:t>
            </w:r>
          </w:p>
          <w:p w:rsidR="00AB5823" w:rsidRPr="00F96070" w:rsidRDefault="00AB5823" w:rsidP="00F96070">
            <w:pPr>
              <w:rPr>
                <w:rFonts w:asciiTheme="minorHAnsi" w:hAnsiTheme="minorHAnsi"/>
                <w:sz w:val="20"/>
                <w:szCs w:val="20"/>
              </w:rPr>
            </w:pPr>
            <w:r w:rsidRPr="00F96070">
              <w:rPr>
                <w:rFonts w:asciiTheme="minorHAnsi" w:hAnsiTheme="minorHAnsi"/>
                <w:sz w:val="20"/>
                <w:szCs w:val="20"/>
              </w:rPr>
              <w:t xml:space="preserve"> </w:t>
            </w:r>
          </w:p>
        </w:tc>
      </w:tr>
      <w:tr w:rsidR="00AC7BDD" w:rsidRPr="003D79E9" w:rsidTr="00F02864">
        <w:tc>
          <w:tcPr>
            <w:tcW w:w="704" w:type="dxa"/>
          </w:tcPr>
          <w:p w:rsidR="00AC7BDD" w:rsidRPr="003D79E9" w:rsidRDefault="00F104FD" w:rsidP="003D79E9">
            <w:pPr>
              <w:rPr>
                <w:rFonts w:asciiTheme="minorHAnsi" w:hAnsiTheme="minorHAnsi"/>
                <w:sz w:val="20"/>
                <w:szCs w:val="20"/>
              </w:rPr>
            </w:pPr>
            <w:r>
              <w:rPr>
                <w:rFonts w:asciiTheme="minorHAnsi" w:hAnsiTheme="minorHAnsi"/>
                <w:sz w:val="20"/>
                <w:szCs w:val="20"/>
              </w:rPr>
              <w:t>4</w:t>
            </w:r>
          </w:p>
        </w:tc>
        <w:tc>
          <w:tcPr>
            <w:tcW w:w="3544" w:type="dxa"/>
          </w:tcPr>
          <w:p w:rsidR="00AC7BDD" w:rsidRPr="00F96070" w:rsidRDefault="0055061A" w:rsidP="00B966B0">
            <w:pPr>
              <w:rPr>
                <w:rFonts w:asciiTheme="minorHAnsi" w:hAnsiTheme="minorHAnsi"/>
                <w:sz w:val="20"/>
                <w:szCs w:val="20"/>
              </w:rPr>
            </w:pPr>
            <w:r w:rsidRPr="00F96070">
              <w:rPr>
                <w:rFonts w:asciiTheme="minorHAnsi" w:hAnsiTheme="minorHAnsi"/>
                <w:sz w:val="20"/>
                <w:szCs w:val="20"/>
              </w:rPr>
              <w:t>¿</w:t>
            </w:r>
            <w:r w:rsidR="0098639A" w:rsidRPr="00F96070">
              <w:rPr>
                <w:rFonts w:asciiTheme="minorHAnsi" w:hAnsiTheme="minorHAnsi"/>
                <w:sz w:val="20"/>
                <w:szCs w:val="20"/>
              </w:rPr>
              <w:t>Si postulo como municipalidad a las becas laborales, que documentos tengo que subir?</w:t>
            </w:r>
          </w:p>
        </w:tc>
        <w:tc>
          <w:tcPr>
            <w:tcW w:w="5398" w:type="dxa"/>
          </w:tcPr>
          <w:p w:rsidR="00B966B0" w:rsidRDefault="00F104FD" w:rsidP="00F96070">
            <w:pPr>
              <w:rPr>
                <w:rFonts w:asciiTheme="minorHAnsi" w:hAnsiTheme="minorHAnsi"/>
                <w:sz w:val="20"/>
                <w:szCs w:val="20"/>
              </w:rPr>
            </w:pPr>
            <w:r w:rsidRPr="00F96070">
              <w:rPr>
                <w:rFonts w:asciiTheme="minorHAnsi" w:hAnsiTheme="minorHAnsi"/>
                <w:sz w:val="20"/>
                <w:szCs w:val="20"/>
              </w:rPr>
              <w:t xml:space="preserve">Las Municipalidades </w:t>
            </w:r>
            <w:r w:rsidRPr="00F96070">
              <w:rPr>
                <w:rFonts w:asciiTheme="minorHAnsi" w:hAnsiTheme="minorHAnsi"/>
                <w:b/>
                <w:sz w:val="20"/>
                <w:szCs w:val="20"/>
              </w:rPr>
              <w:t xml:space="preserve">no deben </w:t>
            </w:r>
            <w:r w:rsidR="0055061A" w:rsidRPr="00F96070">
              <w:rPr>
                <w:rFonts w:asciiTheme="minorHAnsi" w:hAnsiTheme="minorHAnsi"/>
                <w:b/>
                <w:sz w:val="20"/>
                <w:szCs w:val="20"/>
              </w:rPr>
              <w:t>subir</w:t>
            </w:r>
            <w:r w:rsidR="0055061A" w:rsidRPr="00F96070">
              <w:rPr>
                <w:rFonts w:asciiTheme="minorHAnsi" w:hAnsiTheme="minorHAnsi"/>
                <w:sz w:val="20"/>
                <w:szCs w:val="20"/>
              </w:rPr>
              <w:t xml:space="preserve"> documento.</w:t>
            </w:r>
            <w:r w:rsidR="00A66836" w:rsidRPr="00F96070">
              <w:rPr>
                <w:rFonts w:asciiTheme="minorHAnsi" w:hAnsiTheme="minorHAnsi"/>
                <w:sz w:val="20"/>
                <w:szCs w:val="20"/>
              </w:rPr>
              <w:t xml:space="preserve"> </w:t>
            </w:r>
          </w:p>
          <w:p w:rsidR="00AC7BDD" w:rsidRPr="00F96070" w:rsidRDefault="00A66836" w:rsidP="00F96070">
            <w:pPr>
              <w:rPr>
                <w:rFonts w:asciiTheme="minorHAnsi" w:hAnsiTheme="minorHAnsi"/>
                <w:sz w:val="20"/>
                <w:szCs w:val="20"/>
              </w:rPr>
            </w:pPr>
            <w:r w:rsidRPr="00F96070">
              <w:rPr>
                <w:rFonts w:asciiTheme="minorHAnsi" w:hAnsiTheme="minorHAnsi"/>
                <w:sz w:val="20"/>
                <w:szCs w:val="20"/>
              </w:rPr>
              <w:t>Revisar Instrucciones Generales del Programa numeral 14.4.1</w:t>
            </w:r>
          </w:p>
        </w:tc>
      </w:tr>
      <w:tr w:rsidR="0098639A" w:rsidRPr="003D79E9" w:rsidTr="00F02864">
        <w:tc>
          <w:tcPr>
            <w:tcW w:w="704" w:type="dxa"/>
          </w:tcPr>
          <w:p w:rsidR="0098639A" w:rsidRPr="003D79E9" w:rsidRDefault="00F104FD" w:rsidP="003D79E9">
            <w:pPr>
              <w:rPr>
                <w:rFonts w:asciiTheme="minorHAnsi" w:hAnsiTheme="minorHAnsi"/>
                <w:sz w:val="20"/>
                <w:szCs w:val="20"/>
              </w:rPr>
            </w:pPr>
            <w:r>
              <w:rPr>
                <w:rFonts w:asciiTheme="minorHAnsi" w:hAnsiTheme="minorHAnsi"/>
                <w:sz w:val="20"/>
                <w:szCs w:val="20"/>
              </w:rPr>
              <w:t>5</w:t>
            </w:r>
          </w:p>
        </w:tc>
        <w:tc>
          <w:tcPr>
            <w:tcW w:w="3544" w:type="dxa"/>
          </w:tcPr>
          <w:p w:rsidR="0098639A" w:rsidRPr="00F96070" w:rsidRDefault="0098639A" w:rsidP="00F96070">
            <w:pPr>
              <w:rPr>
                <w:rFonts w:asciiTheme="minorHAnsi" w:hAnsiTheme="minorHAnsi"/>
                <w:sz w:val="20"/>
                <w:szCs w:val="20"/>
              </w:rPr>
            </w:pPr>
            <w:r w:rsidRPr="00F96070">
              <w:rPr>
                <w:rFonts w:asciiTheme="minorHAnsi" w:hAnsiTheme="minorHAnsi"/>
                <w:sz w:val="20"/>
                <w:szCs w:val="20"/>
              </w:rPr>
              <w:t>Entendiendo que en la guía de postulación se señala lo siguiente,</w:t>
            </w:r>
          </w:p>
          <w:p w:rsidR="0098639A" w:rsidRPr="00F96070" w:rsidRDefault="0098639A" w:rsidP="00F96070">
            <w:pPr>
              <w:rPr>
                <w:rFonts w:asciiTheme="minorHAnsi" w:hAnsiTheme="minorHAnsi"/>
                <w:sz w:val="20"/>
                <w:szCs w:val="20"/>
              </w:rPr>
            </w:pPr>
            <w:r w:rsidRPr="00F96070">
              <w:rPr>
                <w:rFonts w:asciiTheme="minorHAnsi" w:hAnsiTheme="minorHAnsi"/>
                <w:sz w:val="20"/>
                <w:szCs w:val="20"/>
              </w:rPr>
              <w:t>IMPORTANTE: LOS CURSOS QUE EN LA “DESCRIPCIÓN DE LA POBLACIÓN OBJETIVO” INCLUYAN GRUPOS DE POBLACIÓN OBJETIVO DE DISTINTAS LÍNEAS SERÁN RECHAZADOS POR INCONSISTENCIA. </w:t>
            </w:r>
          </w:p>
          <w:p w:rsidR="0098639A" w:rsidRPr="00F96070" w:rsidRDefault="0098639A" w:rsidP="00F96070">
            <w:pPr>
              <w:rPr>
                <w:rFonts w:asciiTheme="minorHAnsi" w:hAnsiTheme="minorHAnsi"/>
                <w:sz w:val="20"/>
                <w:szCs w:val="20"/>
              </w:rPr>
            </w:pPr>
            <w:r w:rsidRPr="00F96070">
              <w:rPr>
                <w:rFonts w:asciiTheme="minorHAnsi" w:hAnsiTheme="minorHAnsi"/>
                <w:sz w:val="20"/>
                <w:szCs w:val="20"/>
              </w:rPr>
              <w:t> ¿Qu</w:t>
            </w:r>
            <w:r w:rsidR="00F104FD" w:rsidRPr="00F96070">
              <w:rPr>
                <w:rFonts w:asciiTheme="minorHAnsi" w:hAnsiTheme="minorHAnsi"/>
                <w:sz w:val="20"/>
                <w:szCs w:val="20"/>
              </w:rPr>
              <w:t>é</w:t>
            </w:r>
            <w:r w:rsidRPr="00F96070">
              <w:rPr>
                <w:rFonts w:asciiTheme="minorHAnsi" w:hAnsiTheme="minorHAnsi"/>
                <w:sz w:val="20"/>
                <w:szCs w:val="20"/>
              </w:rPr>
              <w:t xml:space="preserve"> tipo de poblaciones objetivo, de las mencionadas en cada una de las l</w:t>
            </w:r>
            <w:r w:rsidR="00F104FD" w:rsidRPr="00F96070">
              <w:rPr>
                <w:rFonts w:asciiTheme="minorHAnsi" w:hAnsiTheme="minorHAnsi"/>
                <w:sz w:val="20"/>
                <w:szCs w:val="20"/>
              </w:rPr>
              <w:t>í</w:t>
            </w:r>
            <w:r w:rsidRPr="00F96070">
              <w:rPr>
                <w:rFonts w:asciiTheme="minorHAnsi" w:hAnsiTheme="minorHAnsi"/>
                <w:sz w:val="20"/>
                <w:szCs w:val="20"/>
              </w:rPr>
              <w:t>neas del programa, se consideran excluyentes para combinar en una postulación? </w:t>
            </w:r>
          </w:p>
          <w:p w:rsidR="0098639A" w:rsidRPr="00F96070" w:rsidRDefault="0098639A" w:rsidP="00F96070">
            <w:pPr>
              <w:rPr>
                <w:rFonts w:asciiTheme="minorHAnsi" w:hAnsiTheme="minorHAnsi"/>
                <w:sz w:val="20"/>
                <w:szCs w:val="20"/>
              </w:rPr>
            </w:pPr>
            <w:r w:rsidRPr="00F96070">
              <w:rPr>
                <w:rFonts w:asciiTheme="minorHAnsi" w:hAnsiTheme="minorHAnsi"/>
                <w:sz w:val="20"/>
                <w:szCs w:val="20"/>
              </w:rPr>
              <w:t>Pensando, por ejemplo, en que podría ser un emprendedor informal, mayor de 64 años y/o en situación de discapacidad.</w:t>
            </w:r>
          </w:p>
          <w:p w:rsidR="0098639A" w:rsidRPr="00F96070" w:rsidRDefault="0098639A" w:rsidP="00F96070">
            <w:pPr>
              <w:rPr>
                <w:rFonts w:asciiTheme="minorHAnsi" w:hAnsiTheme="minorHAnsi"/>
                <w:sz w:val="20"/>
                <w:szCs w:val="20"/>
              </w:rPr>
            </w:pPr>
          </w:p>
        </w:tc>
        <w:tc>
          <w:tcPr>
            <w:tcW w:w="5398" w:type="dxa"/>
          </w:tcPr>
          <w:p w:rsidR="00796279" w:rsidRDefault="000C4F30" w:rsidP="009A3EE5">
            <w:pPr>
              <w:jc w:val="both"/>
              <w:rPr>
                <w:rFonts w:asciiTheme="minorHAnsi" w:hAnsiTheme="minorHAnsi"/>
                <w:sz w:val="20"/>
                <w:szCs w:val="20"/>
              </w:rPr>
            </w:pPr>
            <w:r>
              <w:rPr>
                <w:rFonts w:asciiTheme="minorHAnsi" w:hAnsiTheme="minorHAnsi"/>
                <w:sz w:val="20"/>
                <w:szCs w:val="20"/>
              </w:rPr>
              <w:lastRenderedPageBreak/>
              <w:t xml:space="preserve">Para el ingreso al Programa </w:t>
            </w:r>
            <w:r w:rsidR="00862427">
              <w:rPr>
                <w:rFonts w:asciiTheme="minorHAnsi" w:hAnsiTheme="minorHAnsi"/>
                <w:sz w:val="20"/>
                <w:szCs w:val="20"/>
              </w:rPr>
              <w:t>todas las poblaciones objetivo son excluyentes</w:t>
            </w:r>
            <w:r w:rsidR="00796279">
              <w:rPr>
                <w:rFonts w:asciiTheme="minorHAnsi" w:hAnsiTheme="minorHAnsi"/>
                <w:sz w:val="20"/>
                <w:szCs w:val="20"/>
              </w:rPr>
              <w:t xml:space="preserve"> </w:t>
            </w:r>
            <w:r w:rsidR="00796279" w:rsidRPr="00862427">
              <w:rPr>
                <w:rFonts w:asciiTheme="minorHAnsi" w:hAnsiTheme="minorHAnsi"/>
                <w:sz w:val="20"/>
                <w:szCs w:val="20"/>
                <w:u w:val="single"/>
              </w:rPr>
              <w:t>entre líneas</w:t>
            </w:r>
            <w:r w:rsidR="00796279">
              <w:rPr>
                <w:rFonts w:asciiTheme="minorHAnsi" w:hAnsiTheme="minorHAnsi"/>
                <w:sz w:val="20"/>
                <w:szCs w:val="20"/>
              </w:rPr>
              <w:t xml:space="preserve"> debido a </w:t>
            </w:r>
            <w:r w:rsidR="009A3EE5">
              <w:rPr>
                <w:rFonts w:asciiTheme="minorHAnsi" w:hAnsiTheme="minorHAnsi"/>
                <w:sz w:val="20"/>
                <w:szCs w:val="20"/>
              </w:rPr>
              <w:t xml:space="preserve">que </w:t>
            </w:r>
            <w:r w:rsidR="00862427">
              <w:rPr>
                <w:rFonts w:asciiTheme="minorHAnsi" w:hAnsiTheme="minorHAnsi"/>
                <w:sz w:val="20"/>
                <w:szCs w:val="20"/>
              </w:rPr>
              <w:t xml:space="preserve">cada una de ellas </w:t>
            </w:r>
            <w:r w:rsidR="00796279">
              <w:rPr>
                <w:rFonts w:asciiTheme="minorHAnsi" w:hAnsiTheme="minorHAnsi"/>
                <w:sz w:val="20"/>
                <w:szCs w:val="20"/>
              </w:rPr>
              <w:t>tiene</w:t>
            </w:r>
            <w:r w:rsidR="00862427">
              <w:rPr>
                <w:rFonts w:asciiTheme="minorHAnsi" w:hAnsiTheme="minorHAnsi"/>
                <w:sz w:val="20"/>
                <w:szCs w:val="20"/>
              </w:rPr>
              <w:t xml:space="preserve"> </w:t>
            </w:r>
            <w:r w:rsidR="00796279">
              <w:rPr>
                <w:rFonts w:asciiTheme="minorHAnsi" w:hAnsiTheme="minorHAnsi"/>
                <w:sz w:val="20"/>
                <w:szCs w:val="20"/>
              </w:rPr>
              <w:t>componentes que se ajustan a las características de la</w:t>
            </w:r>
            <w:r w:rsidR="009A3EE5">
              <w:rPr>
                <w:rFonts w:asciiTheme="minorHAnsi" w:hAnsiTheme="minorHAnsi"/>
                <w:sz w:val="20"/>
                <w:szCs w:val="20"/>
              </w:rPr>
              <w:t>s</w:t>
            </w:r>
            <w:r w:rsidR="00796279">
              <w:rPr>
                <w:rFonts w:asciiTheme="minorHAnsi" w:hAnsiTheme="minorHAnsi"/>
                <w:sz w:val="20"/>
                <w:szCs w:val="20"/>
              </w:rPr>
              <w:t xml:space="preserve"> p</w:t>
            </w:r>
            <w:r w:rsidR="00862427">
              <w:rPr>
                <w:rFonts w:asciiTheme="minorHAnsi" w:hAnsiTheme="minorHAnsi"/>
                <w:sz w:val="20"/>
                <w:szCs w:val="20"/>
              </w:rPr>
              <w:t>oblaciones objetivo</w:t>
            </w:r>
            <w:r w:rsidR="009A3EE5">
              <w:rPr>
                <w:rFonts w:asciiTheme="minorHAnsi" w:hAnsiTheme="minorHAnsi"/>
                <w:sz w:val="20"/>
                <w:szCs w:val="20"/>
              </w:rPr>
              <w:t xml:space="preserve"> que incluyen.</w:t>
            </w:r>
          </w:p>
          <w:p w:rsidR="000C4F30" w:rsidRPr="00F96070" w:rsidRDefault="00796279" w:rsidP="009A3EE5">
            <w:pPr>
              <w:jc w:val="both"/>
              <w:rPr>
                <w:rFonts w:asciiTheme="minorHAnsi" w:hAnsiTheme="minorHAnsi"/>
                <w:sz w:val="20"/>
                <w:szCs w:val="20"/>
              </w:rPr>
            </w:pPr>
            <w:r>
              <w:rPr>
                <w:rFonts w:asciiTheme="minorHAnsi" w:hAnsiTheme="minorHAnsi"/>
                <w:sz w:val="20"/>
                <w:szCs w:val="20"/>
              </w:rPr>
              <w:t>En el caso que menciona</w:t>
            </w:r>
            <w:r w:rsidR="000C4F30">
              <w:rPr>
                <w:rFonts w:asciiTheme="minorHAnsi" w:hAnsiTheme="minorHAnsi"/>
                <w:sz w:val="20"/>
                <w:szCs w:val="20"/>
              </w:rPr>
              <w:t xml:space="preserve"> la persona podría ingresar a cursos de la línea Emprendimiento o de Inclusión Laboral</w:t>
            </w:r>
            <w:r w:rsidR="00862427">
              <w:rPr>
                <w:rFonts w:asciiTheme="minorHAnsi" w:hAnsiTheme="minorHAnsi"/>
                <w:sz w:val="20"/>
                <w:szCs w:val="20"/>
              </w:rPr>
              <w:t xml:space="preserve"> dada sus características, </w:t>
            </w:r>
            <w:r>
              <w:rPr>
                <w:rFonts w:asciiTheme="minorHAnsi" w:hAnsiTheme="minorHAnsi"/>
                <w:sz w:val="20"/>
                <w:szCs w:val="20"/>
              </w:rPr>
              <w:t>sin embargo</w:t>
            </w:r>
            <w:r w:rsidR="00862427">
              <w:rPr>
                <w:rFonts w:asciiTheme="minorHAnsi" w:hAnsiTheme="minorHAnsi"/>
                <w:sz w:val="20"/>
                <w:szCs w:val="20"/>
              </w:rPr>
              <w:t xml:space="preserve"> y considerando que </w:t>
            </w:r>
            <w:r w:rsidR="00862427" w:rsidRPr="009A3EE5">
              <w:rPr>
                <w:rFonts w:asciiTheme="minorHAnsi" w:hAnsiTheme="minorHAnsi"/>
                <w:b/>
                <w:sz w:val="20"/>
                <w:szCs w:val="20"/>
                <w:u w:val="single"/>
              </w:rPr>
              <w:t xml:space="preserve">la entidad </w:t>
            </w:r>
            <w:r w:rsidRPr="009A3EE5">
              <w:rPr>
                <w:rFonts w:asciiTheme="minorHAnsi" w:hAnsiTheme="minorHAnsi"/>
                <w:b/>
                <w:sz w:val="20"/>
                <w:szCs w:val="20"/>
                <w:u w:val="single"/>
              </w:rPr>
              <w:t>requirente debe</w:t>
            </w:r>
            <w:r w:rsidR="00862427" w:rsidRPr="009A3EE5">
              <w:rPr>
                <w:rFonts w:asciiTheme="minorHAnsi" w:hAnsiTheme="minorHAnsi"/>
                <w:b/>
                <w:sz w:val="20"/>
                <w:szCs w:val="20"/>
                <w:u w:val="single"/>
              </w:rPr>
              <w:t xml:space="preserve"> conocer las características particulares</w:t>
            </w:r>
            <w:r w:rsidR="009A3EE5">
              <w:rPr>
                <w:rFonts w:asciiTheme="minorHAnsi" w:hAnsiTheme="minorHAnsi"/>
                <w:b/>
                <w:sz w:val="20"/>
                <w:szCs w:val="20"/>
                <w:u w:val="single"/>
              </w:rPr>
              <w:t xml:space="preserve"> </w:t>
            </w:r>
            <w:r w:rsidR="00862427" w:rsidRPr="009A3EE5">
              <w:rPr>
                <w:rFonts w:asciiTheme="minorHAnsi" w:hAnsiTheme="minorHAnsi"/>
                <w:b/>
                <w:sz w:val="20"/>
                <w:szCs w:val="20"/>
                <w:u w:val="single"/>
              </w:rPr>
              <w:t>de las personas a capacita</w:t>
            </w:r>
            <w:r w:rsidR="00862427">
              <w:rPr>
                <w:rFonts w:asciiTheme="minorHAnsi" w:hAnsiTheme="minorHAnsi"/>
                <w:sz w:val="20"/>
                <w:szCs w:val="20"/>
              </w:rPr>
              <w:t xml:space="preserve">r, debe definir en cuál población específica se incluirá a esta persona teniendo en cuenta </w:t>
            </w:r>
            <w:r w:rsidR="009A3EE5">
              <w:rPr>
                <w:rFonts w:asciiTheme="minorHAnsi" w:hAnsiTheme="minorHAnsi"/>
                <w:sz w:val="20"/>
                <w:szCs w:val="20"/>
              </w:rPr>
              <w:t>sus intereses y la documentación que dispone para acreditar el cumplimiento de algún requisito de ingreso al Programa. Por ejemplo, puede que sea emprendedor informal pero no tiene registro social de hogar, entonces tendría que clasificarlo como población para cursos de la línea Inclusión Laboral.</w:t>
            </w:r>
          </w:p>
        </w:tc>
      </w:tr>
      <w:tr w:rsidR="0098639A" w:rsidRPr="0098639A" w:rsidTr="00F02864">
        <w:tc>
          <w:tcPr>
            <w:tcW w:w="704" w:type="dxa"/>
          </w:tcPr>
          <w:p w:rsidR="0098639A" w:rsidRPr="0098639A" w:rsidRDefault="0098639A" w:rsidP="0098639A">
            <w:pPr>
              <w:spacing w:line="276" w:lineRule="auto"/>
              <w:rPr>
                <w:rFonts w:asciiTheme="minorHAnsi" w:hAnsiTheme="minorHAnsi"/>
              </w:rPr>
            </w:pPr>
          </w:p>
        </w:tc>
        <w:tc>
          <w:tcPr>
            <w:tcW w:w="3544" w:type="dxa"/>
          </w:tcPr>
          <w:p w:rsidR="0098639A" w:rsidRPr="00F96070" w:rsidRDefault="0098639A" w:rsidP="00B966B0">
            <w:pPr>
              <w:rPr>
                <w:rFonts w:asciiTheme="minorHAnsi" w:hAnsiTheme="minorHAnsi"/>
                <w:sz w:val="20"/>
                <w:szCs w:val="20"/>
              </w:rPr>
            </w:pPr>
            <w:r w:rsidRPr="00F96070">
              <w:rPr>
                <w:rFonts w:asciiTheme="minorHAnsi" w:hAnsiTheme="minorHAnsi"/>
                <w:sz w:val="20"/>
                <w:szCs w:val="20"/>
              </w:rPr>
              <w:t xml:space="preserve">Para la postulación de las Municipalidades, basta con subir a la plataforma la </w:t>
            </w:r>
            <w:r w:rsidRPr="00F96070">
              <w:rPr>
                <w:rFonts w:asciiTheme="minorHAnsi" w:hAnsiTheme="minorHAnsi"/>
                <w:bCs/>
                <w:sz w:val="20"/>
                <w:szCs w:val="20"/>
              </w:rPr>
              <w:t xml:space="preserve">declaración jurada del Alcalde </w:t>
            </w:r>
            <w:r w:rsidRPr="00F96070">
              <w:rPr>
                <w:rFonts w:asciiTheme="minorHAnsi" w:hAnsiTheme="minorHAnsi"/>
                <w:sz w:val="20"/>
                <w:szCs w:val="20"/>
              </w:rPr>
              <w:t xml:space="preserve">(tengo una del 15 de Enero de este año, sirve o es muy antigua???) Por otro lado, </w:t>
            </w:r>
            <w:r w:rsidRPr="00F96070">
              <w:rPr>
                <w:rFonts w:asciiTheme="minorHAnsi" w:hAnsiTheme="minorHAnsi"/>
                <w:bCs/>
                <w:sz w:val="20"/>
                <w:szCs w:val="20"/>
              </w:rPr>
              <w:t>no tenemos certificado de vigencia de la entidad </w:t>
            </w:r>
            <w:r w:rsidRPr="00F96070">
              <w:rPr>
                <w:rFonts w:asciiTheme="minorHAnsi" w:hAnsiTheme="minorHAnsi"/>
                <w:sz w:val="20"/>
                <w:szCs w:val="20"/>
              </w:rPr>
              <w:t>(no existe) porque somos Municipalidad y no otra organización como fundación o junta de vecinos. </w:t>
            </w:r>
          </w:p>
        </w:tc>
        <w:tc>
          <w:tcPr>
            <w:tcW w:w="5398" w:type="dxa"/>
          </w:tcPr>
          <w:p w:rsidR="00B966B0" w:rsidRDefault="00A66836" w:rsidP="00F96070">
            <w:pPr>
              <w:rPr>
                <w:rFonts w:asciiTheme="minorHAnsi" w:hAnsiTheme="minorHAnsi"/>
                <w:sz w:val="20"/>
                <w:szCs w:val="20"/>
              </w:rPr>
            </w:pPr>
            <w:r w:rsidRPr="00F96070">
              <w:rPr>
                <w:rFonts w:asciiTheme="minorHAnsi" w:hAnsiTheme="minorHAnsi"/>
                <w:sz w:val="20"/>
                <w:szCs w:val="20"/>
              </w:rPr>
              <w:t xml:space="preserve">Las Municipalidades </w:t>
            </w:r>
            <w:r w:rsidRPr="00F96070">
              <w:rPr>
                <w:rFonts w:asciiTheme="minorHAnsi" w:hAnsiTheme="minorHAnsi"/>
                <w:b/>
                <w:sz w:val="20"/>
                <w:szCs w:val="20"/>
              </w:rPr>
              <w:t>no deben subir</w:t>
            </w:r>
            <w:r w:rsidRPr="00F96070">
              <w:rPr>
                <w:rFonts w:asciiTheme="minorHAnsi" w:hAnsiTheme="minorHAnsi"/>
                <w:sz w:val="20"/>
                <w:szCs w:val="20"/>
              </w:rPr>
              <w:t xml:space="preserve"> documento. </w:t>
            </w:r>
          </w:p>
          <w:p w:rsidR="0098639A" w:rsidRPr="00F96070" w:rsidRDefault="00A66836" w:rsidP="00F96070">
            <w:pPr>
              <w:rPr>
                <w:rFonts w:asciiTheme="minorHAnsi" w:hAnsiTheme="minorHAnsi"/>
                <w:sz w:val="20"/>
                <w:szCs w:val="20"/>
              </w:rPr>
            </w:pPr>
            <w:r w:rsidRPr="00F96070">
              <w:rPr>
                <w:rFonts w:asciiTheme="minorHAnsi" w:hAnsiTheme="minorHAnsi"/>
                <w:sz w:val="20"/>
                <w:szCs w:val="20"/>
              </w:rPr>
              <w:t>Revisar Instrucciones Generales del Programa numeral 14.4.1</w:t>
            </w:r>
          </w:p>
        </w:tc>
      </w:tr>
      <w:tr w:rsidR="0098639A" w:rsidRPr="0098639A" w:rsidTr="00F02864">
        <w:tc>
          <w:tcPr>
            <w:tcW w:w="704" w:type="dxa"/>
          </w:tcPr>
          <w:p w:rsidR="0098639A" w:rsidRPr="0098639A" w:rsidRDefault="0098639A" w:rsidP="0098639A">
            <w:pPr>
              <w:spacing w:line="276" w:lineRule="auto"/>
              <w:rPr>
                <w:rFonts w:asciiTheme="minorHAnsi" w:hAnsiTheme="minorHAnsi"/>
              </w:rPr>
            </w:pPr>
          </w:p>
        </w:tc>
        <w:tc>
          <w:tcPr>
            <w:tcW w:w="3544" w:type="dxa"/>
          </w:tcPr>
          <w:p w:rsidR="0098639A" w:rsidRPr="00F96070" w:rsidRDefault="0098639A" w:rsidP="00F96070">
            <w:pPr>
              <w:rPr>
                <w:rFonts w:asciiTheme="minorHAnsi" w:eastAsia="Times New Roman" w:hAnsiTheme="minorHAnsi" w:cs="Tahoma"/>
                <w:color w:val="000000"/>
                <w:sz w:val="20"/>
                <w:szCs w:val="20"/>
              </w:rPr>
            </w:pPr>
            <w:r w:rsidRPr="00F96070">
              <w:rPr>
                <w:rFonts w:asciiTheme="minorHAnsi" w:eastAsia="Times New Roman" w:hAnsiTheme="minorHAnsi" w:cs="Tahoma"/>
                <w:color w:val="000000"/>
                <w:sz w:val="20"/>
                <w:szCs w:val="20"/>
              </w:rPr>
              <w:t>Con respecto a este párrafo que aparece en la guía operativa </w:t>
            </w:r>
          </w:p>
          <w:p w:rsidR="0098639A" w:rsidRPr="00F96070" w:rsidRDefault="0098639A" w:rsidP="00F96070">
            <w:pPr>
              <w:jc w:val="both"/>
              <w:rPr>
                <w:rFonts w:asciiTheme="minorHAnsi" w:eastAsia="Times New Roman" w:hAnsiTheme="minorHAnsi" w:cs="Tahoma"/>
                <w:color w:val="000000"/>
                <w:sz w:val="20"/>
                <w:szCs w:val="20"/>
              </w:rPr>
            </w:pPr>
            <w:r w:rsidRPr="00F96070">
              <w:rPr>
                <w:rFonts w:asciiTheme="minorHAnsi" w:eastAsia="Times New Roman" w:hAnsiTheme="minorHAnsi" w:cs="Tahoma"/>
                <w:bCs/>
                <w:color w:val="000000"/>
                <w:sz w:val="20"/>
                <w:szCs w:val="20"/>
                <w:u w:val="single"/>
              </w:rPr>
              <w:t xml:space="preserve">EN CASO </w:t>
            </w:r>
            <w:r w:rsidR="00B966B0">
              <w:rPr>
                <w:rFonts w:asciiTheme="minorHAnsi" w:eastAsia="Times New Roman" w:hAnsiTheme="minorHAnsi" w:cs="Tahoma"/>
                <w:bCs/>
                <w:color w:val="000000"/>
                <w:sz w:val="20"/>
                <w:szCs w:val="20"/>
                <w:u w:val="single"/>
              </w:rPr>
              <w:t xml:space="preserve">DE </w:t>
            </w:r>
            <w:r w:rsidRPr="00F96070">
              <w:rPr>
                <w:rFonts w:asciiTheme="minorHAnsi" w:eastAsia="Times New Roman" w:hAnsiTheme="minorHAnsi" w:cs="Tahoma"/>
                <w:bCs/>
                <w:color w:val="000000"/>
                <w:sz w:val="20"/>
                <w:szCs w:val="20"/>
                <w:u w:val="single"/>
              </w:rPr>
              <w:t>QUE LA ENTIDAD REQUIRENTE PRESENTE EXACTAMENTE LA MISMA DESCRIPCIÓN DE LA POBLACIÓN OBJETIVO PARA DOS CURSOS, SE CONSIDERARÁ QUE NO SE PRESENTA INFORMACIÓN PARA ESTE ÍTEM, LOS CURSOS SERÁN RECHAZADOS.</w:t>
            </w:r>
          </w:p>
          <w:p w:rsidR="0098639A" w:rsidRPr="00F96070" w:rsidRDefault="0098639A" w:rsidP="00F96070">
            <w:pPr>
              <w:jc w:val="both"/>
              <w:rPr>
                <w:rFonts w:asciiTheme="minorHAnsi" w:eastAsia="Times New Roman" w:hAnsiTheme="minorHAnsi" w:cs="Tahoma"/>
                <w:color w:val="000000"/>
                <w:sz w:val="20"/>
                <w:szCs w:val="20"/>
              </w:rPr>
            </w:pPr>
            <w:r w:rsidRPr="00F96070">
              <w:rPr>
                <w:rFonts w:asciiTheme="minorHAnsi" w:eastAsia="Times New Roman" w:hAnsiTheme="minorHAnsi" w:cs="Tahoma"/>
                <w:color w:val="000000"/>
                <w:sz w:val="20"/>
                <w:szCs w:val="20"/>
              </w:rPr>
              <w:t> </w:t>
            </w:r>
          </w:p>
          <w:p w:rsidR="0098639A" w:rsidRPr="00F96070" w:rsidRDefault="0098639A" w:rsidP="00F96070">
            <w:pPr>
              <w:jc w:val="both"/>
              <w:rPr>
                <w:rFonts w:asciiTheme="minorHAnsi" w:eastAsia="Times New Roman" w:hAnsiTheme="minorHAnsi" w:cs="Tahoma"/>
                <w:color w:val="000000"/>
                <w:sz w:val="20"/>
                <w:szCs w:val="20"/>
              </w:rPr>
            </w:pPr>
            <w:r w:rsidRPr="00F96070">
              <w:rPr>
                <w:rFonts w:asciiTheme="minorHAnsi" w:eastAsia="Times New Roman" w:hAnsiTheme="minorHAnsi" w:cs="Tahoma"/>
                <w:color w:val="000000"/>
                <w:sz w:val="20"/>
                <w:szCs w:val="20"/>
              </w:rPr>
              <w:t>Quiere decir que esta descripción 1.</w:t>
            </w:r>
            <w:r w:rsidR="00A66836" w:rsidRPr="00F96070">
              <w:rPr>
                <w:rFonts w:asciiTheme="minorHAnsi" w:eastAsia="Times New Roman" w:hAnsiTheme="minorHAnsi" w:cs="Tahoma"/>
                <w:color w:val="000000"/>
                <w:sz w:val="20"/>
                <w:szCs w:val="20"/>
              </w:rPr>
              <w:t xml:space="preserve"> </w:t>
            </w:r>
            <w:r w:rsidRPr="00F96070">
              <w:rPr>
                <w:rFonts w:asciiTheme="minorHAnsi" w:eastAsia="Times New Roman" w:hAnsiTheme="minorHAnsi" w:cs="Tahoma"/>
                <w:color w:val="000000"/>
                <w:sz w:val="20"/>
                <w:szCs w:val="20"/>
              </w:rPr>
              <w:t>énero: damas o varones, 2.rango etáreo: 18-65 años, 3.situación ocupacional: desocupados y/o cesantes  o que buscan trabajo por primera vez, 4.nivel educacional:  e. Básica completa, 5.situacion especifica: personas vulnerables(80%), 6.centro o agrupación que pertenece la población: inscritos en la bolsa nacional de empleo pertenecientes a la comuna de Talcahuano.</w:t>
            </w:r>
          </w:p>
          <w:p w:rsidR="0098639A" w:rsidRPr="00F96070" w:rsidRDefault="0098639A" w:rsidP="00F96070">
            <w:pPr>
              <w:jc w:val="both"/>
              <w:rPr>
                <w:rFonts w:asciiTheme="minorHAnsi" w:eastAsia="Times New Roman" w:hAnsiTheme="minorHAnsi" w:cs="Tahoma"/>
                <w:color w:val="000000"/>
                <w:sz w:val="20"/>
                <w:szCs w:val="20"/>
              </w:rPr>
            </w:pPr>
            <w:r w:rsidRPr="00F96070">
              <w:rPr>
                <w:rFonts w:asciiTheme="minorHAnsi" w:eastAsia="Times New Roman" w:hAnsiTheme="minorHAnsi" w:cs="Tahoma"/>
                <w:color w:val="000000"/>
                <w:sz w:val="20"/>
                <w:szCs w:val="20"/>
              </w:rPr>
              <w:t> </w:t>
            </w:r>
          </w:p>
          <w:p w:rsidR="0098639A" w:rsidRPr="00F96070" w:rsidRDefault="0098639A" w:rsidP="00F96070">
            <w:pPr>
              <w:jc w:val="both"/>
              <w:rPr>
                <w:rFonts w:asciiTheme="minorHAnsi" w:eastAsia="Times New Roman" w:hAnsiTheme="minorHAnsi" w:cs="Tahoma"/>
                <w:color w:val="000000"/>
                <w:sz w:val="20"/>
                <w:szCs w:val="20"/>
              </w:rPr>
            </w:pPr>
            <w:r w:rsidRPr="00F96070">
              <w:rPr>
                <w:rFonts w:asciiTheme="minorHAnsi" w:eastAsia="Times New Roman" w:hAnsiTheme="minorHAnsi" w:cs="Tahoma"/>
                <w:color w:val="000000"/>
                <w:sz w:val="20"/>
                <w:szCs w:val="20"/>
              </w:rPr>
              <w:t>NO PUEDE SER UTILIZADO PARA OTRO CURSO ?</w:t>
            </w:r>
          </w:p>
          <w:p w:rsidR="0098639A" w:rsidRPr="00F96070" w:rsidRDefault="0098639A" w:rsidP="00F96070">
            <w:pPr>
              <w:rPr>
                <w:rFonts w:asciiTheme="minorHAnsi" w:hAnsiTheme="minorHAnsi"/>
                <w:sz w:val="20"/>
                <w:szCs w:val="20"/>
              </w:rPr>
            </w:pPr>
          </w:p>
          <w:p w:rsidR="0098639A" w:rsidRPr="00F96070" w:rsidRDefault="0098639A" w:rsidP="00F96070">
            <w:pPr>
              <w:rPr>
                <w:rFonts w:asciiTheme="minorHAnsi" w:hAnsiTheme="minorHAnsi"/>
                <w:sz w:val="20"/>
                <w:szCs w:val="20"/>
              </w:rPr>
            </w:pPr>
          </w:p>
        </w:tc>
        <w:tc>
          <w:tcPr>
            <w:tcW w:w="5398" w:type="dxa"/>
          </w:tcPr>
          <w:p w:rsidR="00A66836" w:rsidRPr="00F96070" w:rsidRDefault="00A66836" w:rsidP="00F96070">
            <w:pPr>
              <w:rPr>
                <w:rFonts w:asciiTheme="minorHAnsi" w:hAnsiTheme="minorHAnsi"/>
                <w:sz w:val="20"/>
                <w:szCs w:val="20"/>
              </w:rPr>
            </w:pPr>
            <w:r w:rsidRPr="00F96070">
              <w:rPr>
                <w:rFonts w:asciiTheme="minorHAnsi" w:hAnsiTheme="minorHAnsi"/>
                <w:sz w:val="20"/>
                <w:szCs w:val="20"/>
              </w:rPr>
              <w:t>Los Fondos Concursables tienen como objetivo dar respuesta a requerimientos de capacitación de grupos de personas específicas a los cuales la Entidad Requirente conoce y puede caracterizar en detalle.</w:t>
            </w:r>
          </w:p>
          <w:p w:rsidR="00292C0D" w:rsidRPr="00F96070" w:rsidRDefault="00292C0D" w:rsidP="00F96070">
            <w:pPr>
              <w:rPr>
                <w:rFonts w:asciiTheme="minorHAnsi" w:hAnsiTheme="minorHAnsi"/>
                <w:sz w:val="20"/>
                <w:szCs w:val="20"/>
              </w:rPr>
            </w:pPr>
          </w:p>
          <w:p w:rsidR="00292C0D" w:rsidRPr="00F96070" w:rsidRDefault="00A66836" w:rsidP="00F96070">
            <w:pPr>
              <w:rPr>
                <w:rFonts w:asciiTheme="minorHAnsi" w:hAnsiTheme="minorHAnsi"/>
                <w:sz w:val="20"/>
                <w:szCs w:val="20"/>
              </w:rPr>
            </w:pPr>
            <w:r w:rsidRPr="00F96070">
              <w:rPr>
                <w:rFonts w:asciiTheme="minorHAnsi" w:hAnsiTheme="minorHAnsi"/>
                <w:sz w:val="20"/>
                <w:szCs w:val="20"/>
              </w:rPr>
              <w:t>La Descripción que se presenta en la consulta</w:t>
            </w:r>
            <w:r w:rsidR="00F96070" w:rsidRPr="00F96070">
              <w:rPr>
                <w:rFonts w:asciiTheme="minorHAnsi" w:hAnsiTheme="minorHAnsi"/>
                <w:sz w:val="20"/>
                <w:szCs w:val="20"/>
              </w:rPr>
              <w:t xml:space="preserve">, en primer lugar, </w:t>
            </w:r>
            <w:r w:rsidRPr="00F96070">
              <w:rPr>
                <w:rFonts w:asciiTheme="minorHAnsi" w:hAnsiTheme="minorHAnsi"/>
                <w:sz w:val="20"/>
                <w:szCs w:val="20"/>
              </w:rPr>
              <w:t>es muy genérica y no demuestra particular conocimiento del grupo a capacitar, por lo tanto</w:t>
            </w:r>
            <w:r w:rsidR="00292C0D" w:rsidRPr="00F96070">
              <w:rPr>
                <w:rFonts w:asciiTheme="minorHAnsi" w:hAnsiTheme="minorHAnsi"/>
                <w:sz w:val="20"/>
                <w:szCs w:val="20"/>
              </w:rPr>
              <w:t>,</w:t>
            </w:r>
            <w:r w:rsidRPr="00F96070">
              <w:rPr>
                <w:rFonts w:asciiTheme="minorHAnsi" w:hAnsiTheme="minorHAnsi"/>
                <w:sz w:val="20"/>
                <w:szCs w:val="20"/>
              </w:rPr>
              <w:t xml:space="preserve"> se asume que el curso no está dando respuesta a </w:t>
            </w:r>
            <w:r w:rsidR="00292C0D" w:rsidRPr="00F96070">
              <w:rPr>
                <w:rFonts w:asciiTheme="minorHAnsi" w:hAnsiTheme="minorHAnsi"/>
                <w:sz w:val="20"/>
                <w:szCs w:val="20"/>
              </w:rPr>
              <w:t xml:space="preserve">una </w:t>
            </w:r>
            <w:r w:rsidRPr="00F96070">
              <w:rPr>
                <w:rFonts w:asciiTheme="minorHAnsi" w:hAnsiTheme="minorHAnsi"/>
                <w:sz w:val="20"/>
                <w:szCs w:val="20"/>
              </w:rPr>
              <w:t>necesidad</w:t>
            </w:r>
            <w:r w:rsidR="00292C0D" w:rsidRPr="00F96070">
              <w:rPr>
                <w:rFonts w:asciiTheme="minorHAnsi" w:hAnsiTheme="minorHAnsi"/>
                <w:sz w:val="20"/>
                <w:szCs w:val="20"/>
              </w:rPr>
              <w:t xml:space="preserve"> específica </w:t>
            </w:r>
            <w:r w:rsidRPr="00F96070">
              <w:rPr>
                <w:rFonts w:asciiTheme="minorHAnsi" w:hAnsiTheme="minorHAnsi"/>
                <w:sz w:val="20"/>
                <w:szCs w:val="20"/>
              </w:rPr>
              <w:t xml:space="preserve">de </w:t>
            </w:r>
            <w:r w:rsidR="00292C0D" w:rsidRPr="00F96070">
              <w:rPr>
                <w:rFonts w:asciiTheme="minorHAnsi" w:hAnsiTheme="minorHAnsi"/>
                <w:sz w:val="20"/>
                <w:szCs w:val="20"/>
              </w:rPr>
              <w:t xml:space="preserve">capacitación de ciertas </w:t>
            </w:r>
            <w:r w:rsidRPr="00F96070">
              <w:rPr>
                <w:rFonts w:asciiTheme="minorHAnsi" w:hAnsiTheme="minorHAnsi"/>
                <w:sz w:val="20"/>
                <w:szCs w:val="20"/>
              </w:rPr>
              <w:t>personas en particular</w:t>
            </w:r>
            <w:r w:rsidR="00292C0D" w:rsidRPr="00F96070">
              <w:rPr>
                <w:rFonts w:asciiTheme="minorHAnsi" w:hAnsiTheme="minorHAnsi"/>
                <w:sz w:val="20"/>
                <w:szCs w:val="20"/>
              </w:rPr>
              <w:t xml:space="preserve">, </w:t>
            </w:r>
            <w:r w:rsidRPr="00F96070">
              <w:rPr>
                <w:rFonts w:asciiTheme="minorHAnsi" w:hAnsiTheme="minorHAnsi"/>
                <w:sz w:val="20"/>
                <w:szCs w:val="20"/>
              </w:rPr>
              <w:t>si no</w:t>
            </w:r>
            <w:r w:rsidR="00292C0D" w:rsidRPr="00F96070">
              <w:rPr>
                <w:rFonts w:asciiTheme="minorHAnsi" w:hAnsiTheme="minorHAnsi"/>
                <w:sz w:val="20"/>
                <w:szCs w:val="20"/>
              </w:rPr>
              <w:t xml:space="preserve"> </w:t>
            </w:r>
            <w:r w:rsidRPr="00F96070">
              <w:rPr>
                <w:rFonts w:asciiTheme="minorHAnsi" w:hAnsiTheme="minorHAnsi"/>
                <w:sz w:val="20"/>
                <w:szCs w:val="20"/>
              </w:rPr>
              <w:t>que</w:t>
            </w:r>
            <w:r w:rsidR="00292C0D" w:rsidRPr="00F96070">
              <w:rPr>
                <w:rFonts w:asciiTheme="minorHAnsi" w:hAnsiTheme="minorHAnsi"/>
                <w:sz w:val="20"/>
                <w:szCs w:val="20"/>
              </w:rPr>
              <w:t xml:space="preserve"> será una oferta para cualquier persona con </w:t>
            </w:r>
            <w:r w:rsidR="000C4F30">
              <w:rPr>
                <w:rFonts w:asciiTheme="minorHAnsi" w:hAnsiTheme="minorHAnsi"/>
                <w:sz w:val="20"/>
                <w:szCs w:val="20"/>
              </w:rPr>
              <w:t xml:space="preserve">el riesgo </w:t>
            </w:r>
            <w:r w:rsidR="00292C0D" w:rsidRPr="00F96070">
              <w:rPr>
                <w:rFonts w:asciiTheme="minorHAnsi" w:hAnsiTheme="minorHAnsi"/>
                <w:sz w:val="20"/>
                <w:szCs w:val="20"/>
              </w:rPr>
              <w:t xml:space="preserve">de no tener participantes.  </w:t>
            </w:r>
          </w:p>
          <w:p w:rsidR="00F96070" w:rsidRPr="00F96070" w:rsidRDefault="00F96070" w:rsidP="00F96070">
            <w:pPr>
              <w:jc w:val="both"/>
              <w:rPr>
                <w:rFonts w:asciiTheme="minorHAnsi" w:hAnsiTheme="minorHAnsi"/>
                <w:sz w:val="20"/>
                <w:szCs w:val="20"/>
              </w:rPr>
            </w:pPr>
            <w:r w:rsidRPr="00F96070">
              <w:rPr>
                <w:rFonts w:asciiTheme="minorHAnsi" w:hAnsiTheme="minorHAnsi"/>
                <w:sz w:val="20"/>
                <w:szCs w:val="20"/>
              </w:rPr>
              <w:t>En segundo lugar</w:t>
            </w:r>
            <w:r w:rsidR="00292C0D" w:rsidRPr="00F96070">
              <w:rPr>
                <w:rFonts w:asciiTheme="minorHAnsi" w:hAnsiTheme="minorHAnsi"/>
                <w:sz w:val="20"/>
                <w:szCs w:val="20"/>
              </w:rPr>
              <w:t>, la descripción presentada es copia de los requisitos de ingreso al programa de la línea vulnerable por lo que tendría</w:t>
            </w:r>
            <w:r w:rsidR="000C4F30">
              <w:rPr>
                <w:rFonts w:asciiTheme="minorHAnsi" w:hAnsiTheme="minorHAnsi"/>
                <w:sz w:val="20"/>
                <w:szCs w:val="20"/>
              </w:rPr>
              <w:t xml:space="preserve"> una nota mínima pues </w:t>
            </w:r>
            <w:r w:rsidR="00292C0D" w:rsidRPr="00F96070">
              <w:rPr>
                <w:rFonts w:asciiTheme="minorHAnsi" w:hAnsiTheme="minorHAnsi"/>
                <w:sz w:val="20"/>
                <w:szCs w:val="20"/>
              </w:rPr>
              <w:t>no describe a un grupo específico</w:t>
            </w:r>
            <w:r w:rsidR="000C4F30">
              <w:rPr>
                <w:rFonts w:asciiTheme="minorHAnsi" w:hAnsiTheme="minorHAnsi"/>
                <w:sz w:val="20"/>
                <w:szCs w:val="20"/>
              </w:rPr>
              <w:t xml:space="preserve"> ya que existe una gran cantidad de personas con estas características. </w:t>
            </w:r>
            <w:r w:rsidR="00292C0D" w:rsidRPr="00F96070">
              <w:rPr>
                <w:rFonts w:asciiTheme="minorHAnsi" w:hAnsiTheme="minorHAnsi"/>
                <w:sz w:val="20"/>
                <w:szCs w:val="20"/>
              </w:rPr>
              <w:t xml:space="preserve"> </w:t>
            </w:r>
            <w:r w:rsidR="000C4F30">
              <w:rPr>
                <w:rFonts w:asciiTheme="minorHAnsi" w:hAnsiTheme="minorHAnsi"/>
                <w:sz w:val="20"/>
                <w:szCs w:val="20"/>
              </w:rPr>
              <w:t>E</w:t>
            </w:r>
            <w:r w:rsidR="00292C0D" w:rsidRPr="00F96070">
              <w:rPr>
                <w:rFonts w:asciiTheme="minorHAnsi" w:hAnsiTheme="minorHAnsi"/>
                <w:sz w:val="20"/>
                <w:szCs w:val="20"/>
              </w:rPr>
              <w:t xml:space="preserve">n relación a esto se </w:t>
            </w:r>
            <w:r w:rsidR="000C4F30">
              <w:rPr>
                <w:rFonts w:asciiTheme="minorHAnsi" w:hAnsiTheme="minorHAnsi"/>
                <w:sz w:val="20"/>
                <w:szCs w:val="20"/>
              </w:rPr>
              <w:t xml:space="preserve">sugiere </w:t>
            </w:r>
            <w:r w:rsidR="00292C0D" w:rsidRPr="00F96070">
              <w:rPr>
                <w:rFonts w:asciiTheme="minorHAnsi" w:hAnsiTheme="minorHAnsi"/>
                <w:sz w:val="20"/>
                <w:szCs w:val="20"/>
              </w:rPr>
              <w:t>revisar</w:t>
            </w:r>
            <w:r w:rsidRPr="00F96070">
              <w:rPr>
                <w:rFonts w:asciiTheme="minorHAnsi" w:hAnsiTheme="minorHAnsi"/>
                <w:sz w:val="20"/>
                <w:szCs w:val="20"/>
              </w:rPr>
              <w:t>:</w:t>
            </w:r>
          </w:p>
          <w:p w:rsidR="00292C0D" w:rsidRPr="00F96070" w:rsidRDefault="00F96070" w:rsidP="00F96070">
            <w:pPr>
              <w:pStyle w:val="Prrafodelista"/>
              <w:numPr>
                <w:ilvl w:val="0"/>
                <w:numId w:val="4"/>
              </w:numPr>
              <w:ind w:left="170" w:hanging="141"/>
              <w:jc w:val="both"/>
              <w:rPr>
                <w:rFonts w:asciiTheme="minorHAnsi" w:hAnsiTheme="minorHAnsi" w:cs="Times New Roman"/>
                <w:b/>
                <w:sz w:val="20"/>
                <w:szCs w:val="20"/>
                <w:u w:val="single"/>
              </w:rPr>
            </w:pPr>
            <w:r w:rsidRPr="00F96070">
              <w:rPr>
                <w:rFonts w:asciiTheme="minorHAnsi" w:hAnsiTheme="minorHAnsi"/>
                <w:sz w:val="20"/>
                <w:szCs w:val="20"/>
              </w:rPr>
              <w:t>Instrucciones Generales del Programa, N</w:t>
            </w:r>
            <w:r w:rsidR="00292C0D" w:rsidRPr="00F96070">
              <w:rPr>
                <w:rFonts w:asciiTheme="minorHAnsi" w:hAnsiTheme="minorHAnsi"/>
                <w:sz w:val="20"/>
                <w:szCs w:val="20"/>
              </w:rPr>
              <w:t>umeral 14.4.2 letra b) penúltimo párrafo que indica: “</w:t>
            </w:r>
            <w:r w:rsidR="00292C0D" w:rsidRPr="00F96070">
              <w:rPr>
                <w:rFonts w:asciiTheme="minorHAnsi" w:hAnsiTheme="minorHAnsi" w:cs="Times New Roman"/>
                <w:b/>
                <w:sz w:val="20"/>
                <w:szCs w:val="20"/>
                <w:u w:val="single"/>
              </w:rPr>
              <w:t>En caso la Entidad Requirente reproduzca el texto del nombre de la población objetivo señalado en las presentes instrucciones, se considerará que no se presenta información para este ítem, y por consiguiente, el curso será rechazado.</w:t>
            </w:r>
          </w:p>
          <w:p w:rsidR="00F96070" w:rsidRPr="00F96070" w:rsidRDefault="00F96070" w:rsidP="00F96070">
            <w:pPr>
              <w:pStyle w:val="Prrafodelista"/>
              <w:numPr>
                <w:ilvl w:val="0"/>
                <w:numId w:val="4"/>
              </w:numPr>
              <w:ind w:left="170" w:hanging="141"/>
              <w:jc w:val="both"/>
              <w:rPr>
                <w:rFonts w:asciiTheme="minorHAnsi" w:hAnsiTheme="minorHAnsi" w:cs="Times New Roman"/>
                <w:b/>
                <w:sz w:val="20"/>
                <w:szCs w:val="20"/>
                <w:u w:val="single"/>
              </w:rPr>
            </w:pPr>
            <w:r w:rsidRPr="00F96070">
              <w:rPr>
                <w:rFonts w:asciiTheme="minorHAnsi" w:hAnsiTheme="minorHAnsi"/>
                <w:sz w:val="20"/>
                <w:szCs w:val="20"/>
              </w:rPr>
              <w:t xml:space="preserve">Instrucciones Generales del Programa, Numeral 14.11, ítem 1 que indica que </w:t>
            </w:r>
            <w:r w:rsidRPr="00F96070">
              <w:rPr>
                <w:rFonts w:asciiTheme="minorHAnsi" w:hAnsiTheme="minorHAnsi"/>
                <w:b/>
                <w:sz w:val="20"/>
                <w:szCs w:val="20"/>
                <w:u w:val="single"/>
              </w:rPr>
              <w:t>“</w:t>
            </w:r>
            <w:r w:rsidRPr="00F96070">
              <w:rPr>
                <w:rFonts w:asciiTheme="minorHAnsi" w:hAnsiTheme="minorHAnsi" w:cs="Times New Roman"/>
                <w:b/>
                <w:sz w:val="20"/>
                <w:szCs w:val="20"/>
                <w:u w:val="single"/>
              </w:rPr>
              <w:t>Las variables que se contabilizarán son las adicionales a la definición de la población objetivo</w:t>
            </w:r>
            <w:r w:rsidRPr="00F96070">
              <w:rPr>
                <w:rFonts w:asciiTheme="minorHAnsi" w:hAnsiTheme="minorHAnsi"/>
                <w:sz w:val="20"/>
                <w:szCs w:val="20"/>
              </w:rPr>
              <w:t>”</w:t>
            </w:r>
          </w:p>
          <w:p w:rsidR="000C4F30" w:rsidRDefault="000C4F30" w:rsidP="00F96070">
            <w:pPr>
              <w:ind w:left="29"/>
              <w:jc w:val="both"/>
              <w:rPr>
                <w:rFonts w:asciiTheme="minorHAnsi" w:hAnsiTheme="minorHAnsi" w:cs="Times New Roman"/>
                <w:sz w:val="20"/>
                <w:szCs w:val="20"/>
              </w:rPr>
            </w:pPr>
            <w:r>
              <w:rPr>
                <w:rFonts w:asciiTheme="minorHAnsi" w:hAnsiTheme="minorHAnsi" w:cs="Times New Roman"/>
                <w:sz w:val="20"/>
                <w:szCs w:val="20"/>
              </w:rPr>
              <w:t>Por último, esta descripción</w:t>
            </w:r>
            <w:r w:rsidR="00F96070" w:rsidRPr="000C4F30">
              <w:rPr>
                <w:rFonts w:asciiTheme="minorHAnsi" w:hAnsiTheme="minorHAnsi" w:cs="Times New Roman"/>
                <w:sz w:val="20"/>
                <w:szCs w:val="20"/>
              </w:rPr>
              <w:t xml:space="preserve">, no se podría utilizar en otro curso pues serían dos cursos </w:t>
            </w:r>
            <w:r>
              <w:rPr>
                <w:rFonts w:asciiTheme="minorHAnsi" w:hAnsiTheme="minorHAnsi" w:cs="Times New Roman"/>
                <w:sz w:val="20"/>
                <w:szCs w:val="20"/>
              </w:rPr>
              <w:t>sin descripción de población objetivo.</w:t>
            </w:r>
          </w:p>
          <w:p w:rsidR="00F96070" w:rsidRPr="00F96070" w:rsidRDefault="00F96070" w:rsidP="00F96070">
            <w:pPr>
              <w:ind w:left="29"/>
              <w:jc w:val="both"/>
              <w:rPr>
                <w:rFonts w:asciiTheme="minorHAnsi" w:hAnsiTheme="minorHAnsi" w:cs="Times New Roman"/>
                <w:sz w:val="20"/>
                <w:szCs w:val="20"/>
              </w:rPr>
            </w:pPr>
            <w:r w:rsidRPr="00F96070">
              <w:rPr>
                <w:rFonts w:asciiTheme="minorHAnsi" w:hAnsiTheme="minorHAnsi" w:cs="Times New Roman"/>
                <w:sz w:val="20"/>
                <w:szCs w:val="20"/>
              </w:rPr>
              <w:t xml:space="preserve">Una adecuada descripción de la población objetivo </w:t>
            </w:r>
            <w:r w:rsidR="000C4F30">
              <w:rPr>
                <w:rFonts w:asciiTheme="minorHAnsi" w:hAnsiTheme="minorHAnsi" w:cs="Times New Roman"/>
                <w:sz w:val="20"/>
                <w:szCs w:val="20"/>
              </w:rPr>
              <w:t xml:space="preserve">detalla </w:t>
            </w:r>
            <w:r w:rsidRPr="00F96070">
              <w:rPr>
                <w:rFonts w:asciiTheme="minorHAnsi" w:hAnsiTheme="minorHAnsi" w:cs="Times New Roman"/>
                <w:sz w:val="20"/>
                <w:szCs w:val="20"/>
              </w:rPr>
              <w:t>cada una de las variables</w:t>
            </w:r>
            <w:r w:rsidR="000C4F30">
              <w:rPr>
                <w:rFonts w:asciiTheme="minorHAnsi" w:hAnsiTheme="minorHAnsi" w:cs="Times New Roman"/>
                <w:sz w:val="20"/>
                <w:szCs w:val="20"/>
              </w:rPr>
              <w:t>. P</w:t>
            </w:r>
            <w:r w:rsidRPr="00F96070">
              <w:rPr>
                <w:rFonts w:asciiTheme="minorHAnsi" w:hAnsiTheme="minorHAnsi" w:cs="Times New Roman"/>
                <w:sz w:val="20"/>
                <w:szCs w:val="20"/>
              </w:rPr>
              <w:t xml:space="preserve">or ejemplo; en </w:t>
            </w:r>
            <w:r w:rsidRPr="000C4F30">
              <w:rPr>
                <w:rFonts w:asciiTheme="minorHAnsi" w:hAnsiTheme="minorHAnsi" w:cs="Times New Roman"/>
                <w:b/>
                <w:sz w:val="20"/>
                <w:szCs w:val="20"/>
              </w:rPr>
              <w:t>situación ocupacional</w:t>
            </w:r>
            <w:r w:rsidRPr="00F96070">
              <w:rPr>
                <w:rFonts w:asciiTheme="minorHAnsi" w:hAnsiTheme="minorHAnsi" w:cs="Times New Roman"/>
                <w:sz w:val="20"/>
                <w:szCs w:val="20"/>
              </w:rPr>
              <w:t xml:space="preserve"> se debe indicar más </w:t>
            </w:r>
            <w:r w:rsidR="000C4F30">
              <w:rPr>
                <w:rFonts w:asciiTheme="minorHAnsi" w:hAnsiTheme="minorHAnsi" w:cs="Times New Roman"/>
                <w:sz w:val="20"/>
                <w:szCs w:val="20"/>
              </w:rPr>
              <w:t xml:space="preserve">información </w:t>
            </w:r>
            <w:r w:rsidRPr="00F96070">
              <w:rPr>
                <w:rFonts w:asciiTheme="minorHAnsi" w:hAnsiTheme="minorHAnsi" w:cs="Times New Roman"/>
                <w:sz w:val="20"/>
                <w:szCs w:val="20"/>
              </w:rPr>
              <w:t xml:space="preserve">de si están cesantes o buscan trabajo por primera vez, ¿cuántos </w:t>
            </w:r>
            <w:r w:rsidR="000C4F30">
              <w:rPr>
                <w:rFonts w:asciiTheme="minorHAnsi" w:hAnsiTheme="minorHAnsi" w:cs="Times New Roman"/>
                <w:sz w:val="20"/>
                <w:szCs w:val="20"/>
              </w:rPr>
              <w:t xml:space="preserve">del grupo a capacitar </w:t>
            </w:r>
            <w:r w:rsidRPr="00F96070">
              <w:rPr>
                <w:rFonts w:asciiTheme="minorHAnsi" w:hAnsiTheme="minorHAnsi" w:cs="Times New Roman"/>
                <w:sz w:val="20"/>
                <w:szCs w:val="20"/>
              </w:rPr>
              <w:t xml:space="preserve">son los cesantes? ¿cuánto tiempo </w:t>
            </w:r>
            <w:r w:rsidR="000C4F30">
              <w:rPr>
                <w:rFonts w:asciiTheme="minorHAnsi" w:hAnsiTheme="minorHAnsi" w:cs="Times New Roman"/>
                <w:sz w:val="20"/>
                <w:szCs w:val="20"/>
              </w:rPr>
              <w:t xml:space="preserve">hace </w:t>
            </w:r>
            <w:r w:rsidRPr="00F96070">
              <w:rPr>
                <w:rFonts w:asciiTheme="minorHAnsi" w:hAnsiTheme="minorHAnsi" w:cs="Times New Roman"/>
                <w:sz w:val="20"/>
                <w:szCs w:val="20"/>
              </w:rPr>
              <w:t>que están cesantes? ¿en qué se desempeñaban antes?, etc</w:t>
            </w:r>
            <w:r w:rsidR="00B966B0">
              <w:rPr>
                <w:rFonts w:asciiTheme="minorHAnsi" w:hAnsiTheme="minorHAnsi" w:cs="Times New Roman"/>
                <w:sz w:val="20"/>
                <w:szCs w:val="20"/>
              </w:rPr>
              <w:t>.</w:t>
            </w:r>
          </w:p>
          <w:p w:rsidR="0098639A" w:rsidRPr="00F96070" w:rsidRDefault="0098639A" w:rsidP="00F96070">
            <w:pPr>
              <w:jc w:val="both"/>
              <w:rPr>
                <w:rFonts w:asciiTheme="minorHAnsi" w:hAnsiTheme="minorHAnsi"/>
                <w:sz w:val="20"/>
                <w:szCs w:val="20"/>
              </w:rPr>
            </w:pPr>
          </w:p>
        </w:tc>
      </w:tr>
    </w:tbl>
    <w:p w:rsidR="00AC7BDD" w:rsidRPr="0098639A" w:rsidRDefault="00AC7BDD" w:rsidP="0098639A">
      <w:pPr>
        <w:spacing w:line="276" w:lineRule="auto"/>
        <w:rPr>
          <w:rFonts w:asciiTheme="minorHAnsi" w:hAnsiTheme="minorHAnsi"/>
        </w:rPr>
      </w:pPr>
    </w:p>
    <w:p w:rsidR="00AC7BDD" w:rsidRPr="0098639A" w:rsidRDefault="00AC7BDD" w:rsidP="0098639A">
      <w:pPr>
        <w:spacing w:line="276" w:lineRule="auto"/>
        <w:rPr>
          <w:rFonts w:asciiTheme="minorHAnsi" w:hAnsiTheme="minorHAnsi"/>
        </w:rPr>
      </w:pPr>
    </w:p>
    <w:p w:rsidR="00AC7BDD" w:rsidRPr="0098639A" w:rsidRDefault="00AC7BDD" w:rsidP="0098639A">
      <w:pPr>
        <w:spacing w:line="276" w:lineRule="auto"/>
        <w:rPr>
          <w:rFonts w:asciiTheme="minorHAnsi" w:hAnsiTheme="minorHAnsi"/>
        </w:rPr>
      </w:pPr>
    </w:p>
    <w:p w:rsidR="00AC7BDD" w:rsidRPr="0098639A" w:rsidRDefault="00AC7BDD" w:rsidP="0098639A">
      <w:pPr>
        <w:spacing w:line="276" w:lineRule="auto"/>
        <w:rPr>
          <w:rFonts w:asciiTheme="minorHAnsi" w:hAnsiTheme="minorHAnsi"/>
        </w:rPr>
      </w:pPr>
    </w:p>
    <w:p w:rsidR="00AC7BDD" w:rsidRPr="0098639A" w:rsidRDefault="00AC7BDD" w:rsidP="0098639A">
      <w:pPr>
        <w:spacing w:line="276" w:lineRule="auto"/>
        <w:rPr>
          <w:rFonts w:asciiTheme="minorHAnsi" w:hAnsiTheme="minorHAnsi"/>
        </w:rPr>
      </w:pPr>
    </w:p>
    <w:sectPr w:rsidR="00AC7BDD" w:rsidRPr="009863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592"/>
    <w:multiLevelType w:val="hybridMultilevel"/>
    <w:tmpl w:val="8CB2FF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9A63495"/>
    <w:multiLevelType w:val="hybridMultilevel"/>
    <w:tmpl w:val="0678A8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AFE0955"/>
    <w:multiLevelType w:val="hybridMultilevel"/>
    <w:tmpl w:val="7E888DD2"/>
    <w:lvl w:ilvl="0" w:tplc="23028D92">
      <w:start w:val="1"/>
      <w:numFmt w:val="bullet"/>
      <w:lvlText w:val="•"/>
      <w:lvlJc w:val="left"/>
      <w:pPr>
        <w:tabs>
          <w:tab w:val="num" w:pos="720"/>
        </w:tabs>
        <w:ind w:left="720" w:hanging="360"/>
      </w:pPr>
      <w:rPr>
        <w:rFonts w:ascii="Arial" w:hAnsi="Arial" w:hint="default"/>
      </w:rPr>
    </w:lvl>
    <w:lvl w:ilvl="1" w:tplc="A9080AF4" w:tentative="1">
      <w:start w:val="1"/>
      <w:numFmt w:val="bullet"/>
      <w:lvlText w:val="•"/>
      <w:lvlJc w:val="left"/>
      <w:pPr>
        <w:tabs>
          <w:tab w:val="num" w:pos="1440"/>
        </w:tabs>
        <w:ind w:left="1440" w:hanging="360"/>
      </w:pPr>
      <w:rPr>
        <w:rFonts w:ascii="Arial" w:hAnsi="Arial" w:hint="default"/>
      </w:rPr>
    </w:lvl>
    <w:lvl w:ilvl="2" w:tplc="71BA5FC0" w:tentative="1">
      <w:start w:val="1"/>
      <w:numFmt w:val="bullet"/>
      <w:lvlText w:val="•"/>
      <w:lvlJc w:val="left"/>
      <w:pPr>
        <w:tabs>
          <w:tab w:val="num" w:pos="2160"/>
        </w:tabs>
        <w:ind w:left="2160" w:hanging="360"/>
      </w:pPr>
      <w:rPr>
        <w:rFonts w:ascii="Arial" w:hAnsi="Arial" w:hint="default"/>
      </w:rPr>
    </w:lvl>
    <w:lvl w:ilvl="3" w:tplc="E5F8E490" w:tentative="1">
      <w:start w:val="1"/>
      <w:numFmt w:val="bullet"/>
      <w:lvlText w:val="•"/>
      <w:lvlJc w:val="left"/>
      <w:pPr>
        <w:tabs>
          <w:tab w:val="num" w:pos="2880"/>
        </w:tabs>
        <w:ind w:left="2880" w:hanging="360"/>
      </w:pPr>
      <w:rPr>
        <w:rFonts w:ascii="Arial" w:hAnsi="Arial" w:hint="default"/>
      </w:rPr>
    </w:lvl>
    <w:lvl w:ilvl="4" w:tplc="F0E62D28" w:tentative="1">
      <w:start w:val="1"/>
      <w:numFmt w:val="bullet"/>
      <w:lvlText w:val="•"/>
      <w:lvlJc w:val="left"/>
      <w:pPr>
        <w:tabs>
          <w:tab w:val="num" w:pos="3600"/>
        </w:tabs>
        <w:ind w:left="3600" w:hanging="360"/>
      </w:pPr>
      <w:rPr>
        <w:rFonts w:ascii="Arial" w:hAnsi="Arial" w:hint="default"/>
      </w:rPr>
    </w:lvl>
    <w:lvl w:ilvl="5" w:tplc="A20C49D2" w:tentative="1">
      <w:start w:val="1"/>
      <w:numFmt w:val="bullet"/>
      <w:lvlText w:val="•"/>
      <w:lvlJc w:val="left"/>
      <w:pPr>
        <w:tabs>
          <w:tab w:val="num" w:pos="4320"/>
        </w:tabs>
        <w:ind w:left="4320" w:hanging="360"/>
      </w:pPr>
      <w:rPr>
        <w:rFonts w:ascii="Arial" w:hAnsi="Arial" w:hint="default"/>
      </w:rPr>
    </w:lvl>
    <w:lvl w:ilvl="6" w:tplc="637C1C2C" w:tentative="1">
      <w:start w:val="1"/>
      <w:numFmt w:val="bullet"/>
      <w:lvlText w:val="•"/>
      <w:lvlJc w:val="left"/>
      <w:pPr>
        <w:tabs>
          <w:tab w:val="num" w:pos="5040"/>
        </w:tabs>
        <w:ind w:left="5040" w:hanging="360"/>
      </w:pPr>
      <w:rPr>
        <w:rFonts w:ascii="Arial" w:hAnsi="Arial" w:hint="default"/>
      </w:rPr>
    </w:lvl>
    <w:lvl w:ilvl="7" w:tplc="28EC5874" w:tentative="1">
      <w:start w:val="1"/>
      <w:numFmt w:val="bullet"/>
      <w:lvlText w:val="•"/>
      <w:lvlJc w:val="left"/>
      <w:pPr>
        <w:tabs>
          <w:tab w:val="num" w:pos="5760"/>
        </w:tabs>
        <w:ind w:left="5760" w:hanging="360"/>
      </w:pPr>
      <w:rPr>
        <w:rFonts w:ascii="Arial" w:hAnsi="Arial" w:hint="default"/>
      </w:rPr>
    </w:lvl>
    <w:lvl w:ilvl="8" w:tplc="D5D629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4A3BBE"/>
    <w:multiLevelType w:val="hybridMultilevel"/>
    <w:tmpl w:val="53EC12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95702ED"/>
    <w:multiLevelType w:val="hybridMultilevel"/>
    <w:tmpl w:val="BEE86A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DD"/>
    <w:rsid w:val="00001B73"/>
    <w:rsid w:val="0000255B"/>
    <w:rsid w:val="000055D7"/>
    <w:rsid w:val="00005992"/>
    <w:rsid w:val="00006D82"/>
    <w:rsid w:val="000214A8"/>
    <w:rsid w:val="00023E57"/>
    <w:rsid w:val="0002631B"/>
    <w:rsid w:val="00026807"/>
    <w:rsid w:val="00031BB0"/>
    <w:rsid w:val="00045F68"/>
    <w:rsid w:val="00050150"/>
    <w:rsid w:val="00065D22"/>
    <w:rsid w:val="0006622F"/>
    <w:rsid w:val="00070785"/>
    <w:rsid w:val="000805EB"/>
    <w:rsid w:val="0008174C"/>
    <w:rsid w:val="000916CE"/>
    <w:rsid w:val="000B1B00"/>
    <w:rsid w:val="000C4F30"/>
    <w:rsid w:val="000D1B66"/>
    <w:rsid w:val="000D4D8E"/>
    <w:rsid w:val="000E1E64"/>
    <w:rsid w:val="000E5A74"/>
    <w:rsid w:val="000F07B2"/>
    <w:rsid w:val="00112B27"/>
    <w:rsid w:val="00116B4D"/>
    <w:rsid w:val="00120932"/>
    <w:rsid w:val="00122243"/>
    <w:rsid w:val="00122AC5"/>
    <w:rsid w:val="0015037C"/>
    <w:rsid w:val="001672B9"/>
    <w:rsid w:val="0017151B"/>
    <w:rsid w:val="00180129"/>
    <w:rsid w:val="00180E9C"/>
    <w:rsid w:val="00181C5B"/>
    <w:rsid w:val="001862EA"/>
    <w:rsid w:val="0019700F"/>
    <w:rsid w:val="00197760"/>
    <w:rsid w:val="001B341F"/>
    <w:rsid w:val="001B62DC"/>
    <w:rsid w:val="001C5E9F"/>
    <w:rsid w:val="001D0740"/>
    <w:rsid w:val="001D1B31"/>
    <w:rsid w:val="001F354B"/>
    <w:rsid w:val="00200D03"/>
    <w:rsid w:val="00202D1C"/>
    <w:rsid w:val="00206AD0"/>
    <w:rsid w:val="00207E67"/>
    <w:rsid w:val="002123C1"/>
    <w:rsid w:val="00212BB8"/>
    <w:rsid w:val="00213C76"/>
    <w:rsid w:val="00221CDC"/>
    <w:rsid w:val="002457AD"/>
    <w:rsid w:val="002724B6"/>
    <w:rsid w:val="00275565"/>
    <w:rsid w:val="00290FC4"/>
    <w:rsid w:val="00292C0D"/>
    <w:rsid w:val="00295C58"/>
    <w:rsid w:val="002962BA"/>
    <w:rsid w:val="002A2094"/>
    <w:rsid w:val="002A2207"/>
    <w:rsid w:val="002C347E"/>
    <w:rsid w:val="002C576B"/>
    <w:rsid w:val="002D2495"/>
    <w:rsid w:val="002D64B2"/>
    <w:rsid w:val="002F0973"/>
    <w:rsid w:val="002F0D17"/>
    <w:rsid w:val="00303EE6"/>
    <w:rsid w:val="00307D32"/>
    <w:rsid w:val="00313524"/>
    <w:rsid w:val="00316066"/>
    <w:rsid w:val="00317787"/>
    <w:rsid w:val="0031797D"/>
    <w:rsid w:val="00322A78"/>
    <w:rsid w:val="00323333"/>
    <w:rsid w:val="00325C1D"/>
    <w:rsid w:val="00327F27"/>
    <w:rsid w:val="00342310"/>
    <w:rsid w:val="00345099"/>
    <w:rsid w:val="003A1701"/>
    <w:rsid w:val="003A28D3"/>
    <w:rsid w:val="003B1F95"/>
    <w:rsid w:val="003B59FE"/>
    <w:rsid w:val="003D79E9"/>
    <w:rsid w:val="003E0847"/>
    <w:rsid w:val="003F7403"/>
    <w:rsid w:val="004015E8"/>
    <w:rsid w:val="00405170"/>
    <w:rsid w:val="00405FD5"/>
    <w:rsid w:val="004063C3"/>
    <w:rsid w:val="00414BDC"/>
    <w:rsid w:val="00416700"/>
    <w:rsid w:val="004209BD"/>
    <w:rsid w:val="00421F35"/>
    <w:rsid w:val="00422BCD"/>
    <w:rsid w:val="00440B40"/>
    <w:rsid w:val="004413DC"/>
    <w:rsid w:val="00443BC0"/>
    <w:rsid w:val="0045501E"/>
    <w:rsid w:val="0048102E"/>
    <w:rsid w:val="00481985"/>
    <w:rsid w:val="00487C37"/>
    <w:rsid w:val="00487D59"/>
    <w:rsid w:val="004957F3"/>
    <w:rsid w:val="004A1B67"/>
    <w:rsid w:val="004A4E5F"/>
    <w:rsid w:val="004C0949"/>
    <w:rsid w:val="004C2658"/>
    <w:rsid w:val="004C4F63"/>
    <w:rsid w:val="004C5F90"/>
    <w:rsid w:val="004D68D3"/>
    <w:rsid w:val="004E2B8F"/>
    <w:rsid w:val="004E758D"/>
    <w:rsid w:val="004F7950"/>
    <w:rsid w:val="00500C74"/>
    <w:rsid w:val="005013CE"/>
    <w:rsid w:val="005127B4"/>
    <w:rsid w:val="00516F16"/>
    <w:rsid w:val="00535979"/>
    <w:rsid w:val="00541592"/>
    <w:rsid w:val="0054398B"/>
    <w:rsid w:val="0055061A"/>
    <w:rsid w:val="005705D2"/>
    <w:rsid w:val="00591731"/>
    <w:rsid w:val="005A0564"/>
    <w:rsid w:val="005A0D52"/>
    <w:rsid w:val="005A107F"/>
    <w:rsid w:val="005A3D8D"/>
    <w:rsid w:val="005A6B54"/>
    <w:rsid w:val="005C0545"/>
    <w:rsid w:val="005C3BCB"/>
    <w:rsid w:val="005C46AF"/>
    <w:rsid w:val="005D00C9"/>
    <w:rsid w:val="005D074D"/>
    <w:rsid w:val="005D276F"/>
    <w:rsid w:val="005E37C9"/>
    <w:rsid w:val="005E3D2F"/>
    <w:rsid w:val="005F06EE"/>
    <w:rsid w:val="005F499E"/>
    <w:rsid w:val="0060396B"/>
    <w:rsid w:val="00614CBA"/>
    <w:rsid w:val="00616A7A"/>
    <w:rsid w:val="006173CE"/>
    <w:rsid w:val="006244E8"/>
    <w:rsid w:val="006251D9"/>
    <w:rsid w:val="00632819"/>
    <w:rsid w:val="00634E7A"/>
    <w:rsid w:val="006457CA"/>
    <w:rsid w:val="00652B27"/>
    <w:rsid w:val="00664A65"/>
    <w:rsid w:val="00671DF5"/>
    <w:rsid w:val="00675CC0"/>
    <w:rsid w:val="0068295C"/>
    <w:rsid w:val="00691F1A"/>
    <w:rsid w:val="00693510"/>
    <w:rsid w:val="0069596A"/>
    <w:rsid w:val="006A5255"/>
    <w:rsid w:val="006B2948"/>
    <w:rsid w:val="006B71F6"/>
    <w:rsid w:val="006D499F"/>
    <w:rsid w:val="006E0B7C"/>
    <w:rsid w:val="0070279F"/>
    <w:rsid w:val="00706587"/>
    <w:rsid w:val="0071233D"/>
    <w:rsid w:val="00726F32"/>
    <w:rsid w:val="0072757F"/>
    <w:rsid w:val="00731F77"/>
    <w:rsid w:val="00733726"/>
    <w:rsid w:val="00737EDE"/>
    <w:rsid w:val="00744A50"/>
    <w:rsid w:val="00752879"/>
    <w:rsid w:val="007603CF"/>
    <w:rsid w:val="00764933"/>
    <w:rsid w:val="00766E67"/>
    <w:rsid w:val="0076767E"/>
    <w:rsid w:val="00771AC3"/>
    <w:rsid w:val="00776329"/>
    <w:rsid w:val="00786444"/>
    <w:rsid w:val="00796279"/>
    <w:rsid w:val="007A2FC9"/>
    <w:rsid w:val="007A3238"/>
    <w:rsid w:val="007B089F"/>
    <w:rsid w:val="007B778C"/>
    <w:rsid w:val="007D22C8"/>
    <w:rsid w:val="007D4792"/>
    <w:rsid w:val="007E395A"/>
    <w:rsid w:val="007E4BC9"/>
    <w:rsid w:val="007E63B8"/>
    <w:rsid w:val="007E6B04"/>
    <w:rsid w:val="00802C21"/>
    <w:rsid w:val="00807B06"/>
    <w:rsid w:val="0084710A"/>
    <w:rsid w:val="0085456C"/>
    <w:rsid w:val="00857EFD"/>
    <w:rsid w:val="008608C8"/>
    <w:rsid w:val="00862427"/>
    <w:rsid w:val="00865455"/>
    <w:rsid w:val="008710C3"/>
    <w:rsid w:val="008754E5"/>
    <w:rsid w:val="008770B7"/>
    <w:rsid w:val="0088551C"/>
    <w:rsid w:val="00891156"/>
    <w:rsid w:val="00895277"/>
    <w:rsid w:val="00897C10"/>
    <w:rsid w:val="008B1E60"/>
    <w:rsid w:val="008B5CBC"/>
    <w:rsid w:val="008D2D4E"/>
    <w:rsid w:val="008E1EEB"/>
    <w:rsid w:val="008E377A"/>
    <w:rsid w:val="008F275B"/>
    <w:rsid w:val="008F3BE7"/>
    <w:rsid w:val="00901804"/>
    <w:rsid w:val="0091051A"/>
    <w:rsid w:val="00910D38"/>
    <w:rsid w:val="00914CDF"/>
    <w:rsid w:val="0092749B"/>
    <w:rsid w:val="00934C4D"/>
    <w:rsid w:val="009414B1"/>
    <w:rsid w:val="00946477"/>
    <w:rsid w:val="00966CF9"/>
    <w:rsid w:val="00982772"/>
    <w:rsid w:val="0098639A"/>
    <w:rsid w:val="009923C9"/>
    <w:rsid w:val="009A1AAC"/>
    <w:rsid w:val="009A3EE5"/>
    <w:rsid w:val="009A787B"/>
    <w:rsid w:val="009C0AD8"/>
    <w:rsid w:val="009C2F21"/>
    <w:rsid w:val="009D1856"/>
    <w:rsid w:val="009F27F9"/>
    <w:rsid w:val="009F3A9A"/>
    <w:rsid w:val="009F41E5"/>
    <w:rsid w:val="00A16231"/>
    <w:rsid w:val="00A258F2"/>
    <w:rsid w:val="00A26E1A"/>
    <w:rsid w:val="00A43569"/>
    <w:rsid w:val="00A4654F"/>
    <w:rsid w:val="00A46599"/>
    <w:rsid w:val="00A47E4E"/>
    <w:rsid w:val="00A53911"/>
    <w:rsid w:val="00A66836"/>
    <w:rsid w:val="00A77214"/>
    <w:rsid w:val="00A97913"/>
    <w:rsid w:val="00AA1657"/>
    <w:rsid w:val="00AA2D17"/>
    <w:rsid w:val="00AA6A79"/>
    <w:rsid w:val="00AB00FB"/>
    <w:rsid w:val="00AB5823"/>
    <w:rsid w:val="00AC7BDD"/>
    <w:rsid w:val="00AD06DE"/>
    <w:rsid w:val="00AD112A"/>
    <w:rsid w:val="00AD14EC"/>
    <w:rsid w:val="00AD4F32"/>
    <w:rsid w:val="00AD659B"/>
    <w:rsid w:val="00AE0F38"/>
    <w:rsid w:val="00AE2485"/>
    <w:rsid w:val="00AE2E21"/>
    <w:rsid w:val="00B04370"/>
    <w:rsid w:val="00B0709C"/>
    <w:rsid w:val="00B12290"/>
    <w:rsid w:val="00B20AD3"/>
    <w:rsid w:val="00B20F1B"/>
    <w:rsid w:val="00B2106B"/>
    <w:rsid w:val="00B302F7"/>
    <w:rsid w:val="00B42B45"/>
    <w:rsid w:val="00B57245"/>
    <w:rsid w:val="00B6064B"/>
    <w:rsid w:val="00B6375A"/>
    <w:rsid w:val="00B70E79"/>
    <w:rsid w:val="00B82BDC"/>
    <w:rsid w:val="00B82D9D"/>
    <w:rsid w:val="00B91347"/>
    <w:rsid w:val="00B945E2"/>
    <w:rsid w:val="00B966B0"/>
    <w:rsid w:val="00BA152C"/>
    <w:rsid w:val="00BA1DEF"/>
    <w:rsid w:val="00BA5FA9"/>
    <w:rsid w:val="00BB07AE"/>
    <w:rsid w:val="00BB2016"/>
    <w:rsid w:val="00BB7E60"/>
    <w:rsid w:val="00BE67D5"/>
    <w:rsid w:val="00C104D0"/>
    <w:rsid w:val="00C14048"/>
    <w:rsid w:val="00C32A4F"/>
    <w:rsid w:val="00C36702"/>
    <w:rsid w:val="00C3716F"/>
    <w:rsid w:val="00C46F96"/>
    <w:rsid w:val="00C53988"/>
    <w:rsid w:val="00C649CD"/>
    <w:rsid w:val="00C91344"/>
    <w:rsid w:val="00CB2EF8"/>
    <w:rsid w:val="00CB7BE4"/>
    <w:rsid w:val="00CC12C5"/>
    <w:rsid w:val="00CC4D97"/>
    <w:rsid w:val="00CD265A"/>
    <w:rsid w:val="00CE29B3"/>
    <w:rsid w:val="00CF0DB3"/>
    <w:rsid w:val="00CF475F"/>
    <w:rsid w:val="00CF7672"/>
    <w:rsid w:val="00D00C58"/>
    <w:rsid w:val="00D3326C"/>
    <w:rsid w:val="00D42B08"/>
    <w:rsid w:val="00D62E15"/>
    <w:rsid w:val="00D635FB"/>
    <w:rsid w:val="00D63B11"/>
    <w:rsid w:val="00D660FA"/>
    <w:rsid w:val="00D7625B"/>
    <w:rsid w:val="00D826BD"/>
    <w:rsid w:val="00D875DF"/>
    <w:rsid w:val="00D902E6"/>
    <w:rsid w:val="00D9219F"/>
    <w:rsid w:val="00D978B5"/>
    <w:rsid w:val="00DB286C"/>
    <w:rsid w:val="00DC5224"/>
    <w:rsid w:val="00DC5314"/>
    <w:rsid w:val="00DD7259"/>
    <w:rsid w:val="00DF1B1E"/>
    <w:rsid w:val="00DF5DD7"/>
    <w:rsid w:val="00E036FC"/>
    <w:rsid w:val="00E063A0"/>
    <w:rsid w:val="00E10D4A"/>
    <w:rsid w:val="00E16A19"/>
    <w:rsid w:val="00E35445"/>
    <w:rsid w:val="00E4083F"/>
    <w:rsid w:val="00E41E3E"/>
    <w:rsid w:val="00E56C90"/>
    <w:rsid w:val="00E62665"/>
    <w:rsid w:val="00E72B38"/>
    <w:rsid w:val="00E817FD"/>
    <w:rsid w:val="00E8353A"/>
    <w:rsid w:val="00EA175E"/>
    <w:rsid w:val="00EA7AD1"/>
    <w:rsid w:val="00ED4FB8"/>
    <w:rsid w:val="00EE41E7"/>
    <w:rsid w:val="00EE6B01"/>
    <w:rsid w:val="00EF64FB"/>
    <w:rsid w:val="00F02864"/>
    <w:rsid w:val="00F104FD"/>
    <w:rsid w:val="00F138BE"/>
    <w:rsid w:val="00F13CC5"/>
    <w:rsid w:val="00F2156E"/>
    <w:rsid w:val="00F22423"/>
    <w:rsid w:val="00F24F93"/>
    <w:rsid w:val="00F34B5D"/>
    <w:rsid w:val="00F40223"/>
    <w:rsid w:val="00F40CE3"/>
    <w:rsid w:val="00F44ED4"/>
    <w:rsid w:val="00F46267"/>
    <w:rsid w:val="00F57768"/>
    <w:rsid w:val="00F62B10"/>
    <w:rsid w:val="00F779B2"/>
    <w:rsid w:val="00F824BA"/>
    <w:rsid w:val="00F96070"/>
    <w:rsid w:val="00FA4576"/>
    <w:rsid w:val="00FA5CCD"/>
    <w:rsid w:val="00FA6A48"/>
    <w:rsid w:val="00FA791B"/>
    <w:rsid w:val="00FB2775"/>
    <w:rsid w:val="00FB2F84"/>
    <w:rsid w:val="00FB616E"/>
    <w:rsid w:val="00FD5A76"/>
    <w:rsid w:val="00FE509E"/>
    <w:rsid w:val="00FE6ED3"/>
    <w:rsid w:val="00FF61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DE0E-0DDF-4C09-B918-A72BD4E6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DD"/>
    <w:pPr>
      <w:spacing w:after="0" w:line="240" w:lineRule="auto"/>
    </w:pPr>
    <w:rPr>
      <w:rFonts w:ascii="Calibri" w:hAnsi="Calibri" w:cs="Calibri"/>
      <w:sz w:val="22"/>
      <w:szCs w:val="22"/>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757F"/>
    <w:rPr>
      <w:color w:val="0000FF"/>
      <w:u w:val="single"/>
    </w:rPr>
  </w:style>
  <w:style w:type="character" w:styleId="Mencinsinresolver">
    <w:name w:val="Unresolved Mention"/>
    <w:basedOn w:val="Fuentedeprrafopredeter"/>
    <w:uiPriority w:val="99"/>
    <w:semiHidden/>
    <w:unhideWhenUsed/>
    <w:rsid w:val="00737EDE"/>
    <w:rPr>
      <w:color w:val="605E5C"/>
      <w:shd w:val="clear" w:color="auto" w:fill="E1DFDD"/>
    </w:rPr>
  </w:style>
  <w:style w:type="paragraph" w:styleId="Prrafodelista">
    <w:name w:val="List Paragraph"/>
    <w:basedOn w:val="Normal"/>
    <w:uiPriority w:val="34"/>
    <w:qFormat/>
    <w:rsid w:val="00AB5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48971">
      <w:bodyDiv w:val="1"/>
      <w:marLeft w:val="0"/>
      <w:marRight w:val="0"/>
      <w:marTop w:val="0"/>
      <w:marBottom w:val="0"/>
      <w:divBdr>
        <w:top w:val="none" w:sz="0" w:space="0" w:color="auto"/>
        <w:left w:val="none" w:sz="0" w:space="0" w:color="auto"/>
        <w:bottom w:val="none" w:sz="0" w:space="0" w:color="auto"/>
        <w:right w:val="none" w:sz="0" w:space="0" w:color="auto"/>
      </w:divBdr>
    </w:div>
    <w:div w:id="582373897">
      <w:bodyDiv w:val="1"/>
      <w:marLeft w:val="0"/>
      <w:marRight w:val="0"/>
      <w:marTop w:val="0"/>
      <w:marBottom w:val="0"/>
      <w:divBdr>
        <w:top w:val="none" w:sz="0" w:space="0" w:color="auto"/>
        <w:left w:val="none" w:sz="0" w:space="0" w:color="auto"/>
        <w:bottom w:val="none" w:sz="0" w:space="0" w:color="auto"/>
        <w:right w:val="none" w:sz="0" w:space="0" w:color="auto"/>
      </w:divBdr>
    </w:div>
    <w:div w:id="986595033">
      <w:bodyDiv w:val="1"/>
      <w:marLeft w:val="0"/>
      <w:marRight w:val="0"/>
      <w:marTop w:val="0"/>
      <w:marBottom w:val="0"/>
      <w:divBdr>
        <w:top w:val="none" w:sz="0" w:space="0" w:color="auto"/>
        <w:left w:val="none" w:sz="0" w:space="0" w:color="auto"/>
        <w:bottom w:val="none" w:sz="0" w:space="0" w:color="auto"/>
        <w:right w:val="none" w:sz="0" w:space="0" w:color="auto"/>
      </w:divBdr>
      <w:divsChild>
        <w:div w:id="1690443986">
          <w:marLeft w:val="446"/>
          <w:marRight w:val="0"/>
          <w:marTop w:val="0"/>
          <w:marBottom w:val="0"/>
          <w:divBdr>
            <w:top w:val="none" w:sz="0" w:space="0" w:color="auto"/>
            <w:left w:val="none" w:sz="0" w:space="0" w:color="auto"/>
            <w:bottom w:val="none" w:sz="0" w:space="0" w:color="auto"/>
            <w:right w:val="none" w:sz="0" w:space="0" w:color="auto"/>
          </w:divBdr>
        </w:div>
      </w:divsChild>
    </w:div>
    <w:div w:id="1372075581">
      <w:bodyDiv w:val="1"/>
      <w:marLeft w:val="0"/>
      <w:marRight w:val="0"/>
      <w:marTop w:val="0"/>
      <w:marBottom w:val="0"/>
      <w:divBdr>
        <w:top w:val="none" w:sz="0" w:space="0" w:color="auto"/>
        <w:left w:val="none" w:sz="0" w:space="0" w:color="auto"/>
        <w:bottom w:val="none" w:sz="0" w:space="0" w:color="auto"/>
        <w:right w:val="none" w:sz="0" w:space="0" w:color="auto"/>
      </w:divBdr>
    </w:div>
    <w:div w:id="1568103385">
      <w:bodyDiv w:val="1"/>
      <w:marLeft w:val="0"/>
      <w:marRight w:val="0"/>
      <w:marTop w:val="0"/>
      <w:marBottom w:val="0"/>
      <w:divBdr>
        <w:top w:val="none" w:sz="0" w:space="0" w:color="auto"/>
        <w:left w:val="none" w:sz="0" w:space="0" w:color="auto"/>
        <w:bottom w:val="none" w:sz="0" w:space="0" w:color="auto"/>
        <w:right w:val="none" w:sz="0" w:space="0" w:color="auto"/>
      </w:divBdr>
    </w:div>
    <w:div w:id="1699895387">
      <w:bodyDiv w:val="1"/>
      <w:marLeft w:val="0"/>
      <w:marRight w:val="0"/>
      <w:marTop w:val="0"/>
      <w:marBottom w:val="0"/>
      <w:divBdr>
        <w:top w:val="none" w:sz="0" w:space="0" w:color="auto"/>
        <w:left w:val="none" w:sz="0" w:space="0" w:color="auto"/>
        <w:bottom w:val="none" w:sz="0" w:space="0" w:color="auto"/>
        <w:right w:val="none" w:sz="0" w:space="0" w:color="auto"/>
      </w:divBdr>
    </w:div>
    <w:div w:id="20630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aplicaciones.sence.cl/SIPFOR/Planes/Catalogo.aspx"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996</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Negrete Irrazabal</dc:creator>
  <cp:keywords/>
  <dc:description/>
  <cp:lastModifiedBy>Alex Reinaldo Araneda Pesce</cp:lastModifiedBy>
  <cp:revision>2</cp:revision>
  <dcterms:created xsi:type="dcterms:W3CDTF">2020-01-04T02:03:00Z</dcterms:created>
  <dcterms:modified xsi:type="dcterms:W3CDTF">2020-01-04T02:03:00Z</dcterms:modified>
</cp:coreProperties>
</file>